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7814F" w14:textId="77777777" w:rsidR="00843E14" w:rsidRPr="001C7B3A" w:rsidRDefault="00843E14" w:rsidP="00843E14">
      <w:pPr>
        <w:jc w:val="center"/>
        <w:rPr>
          <w:szCs w:val="24"/>
        </w:rPr>
      </w:pPr>
      <w:r w:rsidRPr="001C7B3A">
        <w:rPr>
          <w:szCs w:val="24"/>
        </w:rPr>
        <w:t>Standing Commission on Structure, Governance, Constitution and Canons</w:t>
      </w:r>
    </w:p>
    <w:p w14:paraId="4D087BDB" w14:textId="4BC01FC1" w:rsidR="00843E14" w:rsidRPr="001C7B3A" w:rsidRDefault="00790481" w:rsidP="00843E14">
      <w:pPr>
        <w:jc w:val="center"/>
        <w:rPr>
          <w:szCs w:val="24"/>
        </w:rPr>
      </w:pPr>
      <w:r>
        <w:rPr>
          <w:szCs w:val="24"/>
        </w:rPr>
        <w:t>Remote Meeting, Zoom Platform</w:t>
      </w:r>
    </w:p>
    <w:p w14:paraId="59845753" w14:textId="2674B3B0" w:rsidR="00843E14" w:rsidRPr="001C7B3A" w:rsidRDefault="00790481" w:rsidP="00843E14">
      <w:pPr>
        <w:jc w:val="center"/>
        <w:rPr>
          <w:szCs w:val="24"/>
        </w:rPr>
      </w:pPr>
      <w:r>
        <w:rPr>
          <w:szCs w:val="24"/>
        </w:rPr>
        <w:t>February 27</w:t>
      </w:r>
      <w:r w:rsidR="00843E14" w:rsidRPr="001C7B3A">
        <w:rPr>
          <w:szCs w:val="24"/>
        </w:rPr>
        <w:t>, 20</w:t>
      </w:r>
      <w:r w:rsidR="001A0C9F" w:rsidRPr="001C7B3A">
        <w:rPr>
          <w:szCs w:val="24"/>
        </w:rPr>
        <w:t>2</w:t>
      </w:r>
      <w:r>
        <w:rPr>
          <w:szCs w:val="24"/>
        </w:rPr>
        <w:t>5</w:t>
      </w:r>
    </w:p>
    <w:p w14:paraId="4516F207" w14:textId="77777777" w:rsidR="00843E14" w:rsidRPr="001C7B3A" w:rsidRDefault="00843E14" w:rsidP="00843E14">
      <w:pPr>
        <w:jc w:val="center"/>
        <w:rPr>
          <w:szCs w:val="24"/>
        </w:rPr>
      </w:pPr>
    </w:p>
    <w:p w14:paraId="1C4FDF72" w14:textId="4F14601A" w:rsidR="00843E14" w:rsidRDefault="00FF308B" w:rsidP="00843E14">
      <w:pPr>
        <w:jc w:val="center"/>
        <w:rPr>
          <w:szCs w:val="24"/>
        </w:rPr>
      </w:pPr>
      <w:r w:rsidRPr="00564E15">
        <w:rPr>
          <w:b/>
          <w:bCs/>
          <w:sz w:val="32"/>
          <w:szCs w:val="32"/>
        </w:rPr>
        <w:t>DRAFT</w:t>
      </w:r>
      <w:r>
        <w:rPr>
          <w:szCs w:val="24"/>
        </w:rPr>
        <w:t xml:space="preserve"> </w:t>
      </w:r>
      <w:r w:rsidR="00843E14" w:rsidRPr="001C7B3A">
        <w:rPr>
          <w:szCs w:val="24"/>
        </w:rPr>
        <w:t>Minutes</w:t>
      </w:r>
    </w:p>
    <w:p w14:paraId="6005163B" w14:textId="7E5E6BB6" w:rsidR="00564E15" w:rsidRPr="001C7B3A" w:rsidRDefault="00564E15" w:rsidP="00843E14">
      <w:pPr>
        <w:jc w:val="center"/>
        <w:rPr>
          <w:szCs w:val="24"/>
        </w:rPr>
      </w:pPr>
      <w:r>
        <w:rPr>
          <w:szCs w:val="24"/>
        </w:rPr>
        <w:t>(subject to corrections and additions when approved by the Commission)</w:t>
      </w:r>
    </w:p>
    <w:p w14:paraId="3F3BD747" w14:textId="77777777" w:rsidR="00843E14" w:rsidRPr="001C7B3A" w:rsidRDefault="00843E14" w:rsidP="00843E14">
      <w:pPr>
        <w:jc w:val="center"/>
        <w:rPr>
          <w:szCs w:val="24"/>
        </w:rPr>
      </w:pPr>
    </w:p>
    <w:p w14:paraId="255D6B91" w14:textId="77777777" w:rsidR="00E777E4" w:rsidRPr="00E777E4" w:rsidRDefault="00E777E4" w:rsidP="00E777E4">
      <w:pPr>
        <w:pStyle w:val="ListParagraph"/>
        <w:rPr>
          <w:szCs w:val="24"/>
        </w:rPr>
      </w:pPr>
    </w:p>
    <w:p w14:paraId="0D313FCD" w14:textId="25B15BFA" w:rsidR="00843E14" w:rsidRPr="001C7B3A" w:rsidRDefault="001A0C9F" w:rsidP="00843E14">
      <w:pPr>
        <w:rPr>
          <w:szCs w:val="24"/>
        </w:rPr>
      </w:pPr>
      <w:bookmarkStart w:id="0" w:name="_Hlk20834404"/>
      <w:r w:rsidRPr="001C7B3A">
        <w:rPr>
          <w:szCs w:val="24"/>
        </w:rPr>
        <w:t xml:space="preserve">Members </w:t>
      </w:r>
      <w:r w:rsidR="00790481">
        <w:rPr>
          <w:szCs w:val="24"/>
        </w:rPr>
        <w:t>p</w:t>
      </w:r>
      <w:r w:rsidR="00843E14" w:rsidRPr="001C7B3A">
        <w:rPr>
          <w:szCs w:val="24"/>
        </w:rPr>
        <w:t xml:space="preserve">resent: </w:t>
      </w:r>
      <w:r w:rsidRPr="001C7B3A">
        <w:rPr>
          <w:szCs w:val="24"/>
        </w:rPr>
        <w:t xml:space="preserve">Scott Barker, Anita Braden, </w:t>
      </w:r>
      <w:r w:rsidR="00790481">
        <w:rPr>
          <w:szCs w:val="24"/>
        </w:rPr>
        <w:t xml:space="preserve">Nancy Cohen, </w:t>
      </w:r>
      <w:r w:rsidRPr="001C7B3A">
        <w:rPr>
          <w:szCs w:val="24"/>
        </w:rPr>
        <w:t>Lynn Carter Edmands, Andrew Dumas, Carolyn Glosby, Tom Little, Frank Logue, Andrea McKellar</w:t>
      </w:r>
      <w:r w:rsidR="00790481">
        <w:rPr>
          <w:szCs w:val="24"/>
        </w:rPr>
        <w:t xml:space="preserve">, </w:t>
      </w:r>
      <w:r w:rsidRPr="001C7B3A">
        <w:rPr>
          <w:szCs w:val="24"/>
        </w:rPr>
        <w:t xml:space="preserve">Aaron Perkins, Russ Randle, Diane Sammons, Susan Brown Snook, </w:t>
      </w:r>
      <w:r w:rsidR="00790481">
        <w:rPr>
          <w:szCs w:val="24"/>
        </w:rPr>
        <w:t xml:space="preserve">Rachel Taber-Hamilton, </w:t>
      </w:r>
      <w:r w:rsidRPr="001C7B3A">
        <w:rPr>
          <w:szCs w:val="24"/>
        </w:rPr>
        <w:t xml:space="preserve">Eva Warren. </w:t>
      </w:r>
    </w:p>
    <w:p w14:paraId="7E873A50" w14:textId="77777777" w:rsidR="001A0C9F" w:rsidRPr="001C7B3A" w:rsidRDefault="001A0C9F" w:rsidP="00843E14">
      <w:pPr>
        <w:rPr>
          <w:szCs w:val="24"/>
        </w:rPr>
      </w:pPr>
    </w:p>
    <w:p w14:paraId="22DD5443" w14:textId="18019B42" w:rsidR="001A0C9F" w:rsidRPr="001C7B3A" w:rsidRDefault="001A0C9F" w:rsidP="00843E14">
      <w:pPr>
        <w:rPr>
          <w:szCs w:val="24"/>
        </w:rPr>
      </w:pPr>
      <w:r w:rsidRPr="001C7B3A">
        <w:rPr>
          <w:szCs w:val="24"/>
        </w:rPr>
        <w:t xml:space="preserve">Others </w:t>
      </w:r>
      <w:r w:rsidR="00790481">
        <w:rPr>
          <w:szCs w:val="24"/>
        </w:rPr>
        <w:t>p</w:t>
      </w:r>
      <w:r w:rsidRPr="001C7B3A">
        <w:rPr>
          <w:szCs w:val="24"/>
        </w:rPr>
        <w:t xml:space="preserve">resent: Ian Douglas, representative of the Presiding Bishop; Michael Glass, Chancellor </w:t>
      </w:r>
      <w:r w:rsidR="00495520" w:rsidRPr="001C7B3A">
        <w:rPr>
          <w:szCs w:val="24"/>
        </w:rPr>
        <w:t>to the</w:t>
      </w:r>
      <w:r w:rsidRPr="001C7B3A">
        <w:rPr>
          <w:szCs w:val="24"/>
        </w:rPr>
        <w:t xml:space="preserve"> President of the House of Deputies; Sally Johnson, Consultant; Mary Kostel, </w:t>
      </w:r>
      <w:r w:rsidR="00495520" w:rsidRPr="001C7B3A">
        <w:rPr>
          <w:szCs w:val="24"/>
        </w:rPr>
        <w:t xml:space="preserve">Chancellor to the Presiding Bishop; </w:t>
      </w:r>
      <w:r w:rsidRPr="001C7B3A">
        <w:rPr>
          <w:szCs w:val="24"/>
        </w:rPr>
        <w:t>Louisa McKellaston,</w:t>
      </w:r>
      <w:r w:rsidR="00495520" w:rsidRPr="001C7B3A">
        <w:rPr>
          <w:szCs w:val="24"/>
        </w:rPr>
        <w:t xml:space="preserve"> </w:t>
      </w:r>
      <w:r w:rsidR="00C30724">
        <w:rPr>
          <w:szCs w:val="24"/>
        </w:rPr>
        <w:t>l</w:t>
      </w:r>
      <w:r w:rsidR="00495520" w:rsidRPr="001C7B3A">
        <w:rPr>
          <w:szCs w:val="24"/>
        </w:rPr>
        <w:t>iaison of Executive Council.</w:t>
      </w:r>
    </w:p>
    <w:bookmarkEnd w:id="0"/>
    <w:p w14:paraId="35694AC1" w14:textId="77777777" w:rsidR="00843E14" w:rsidRPr="001C7B3A" w:rsidRDefault="00843E14" w:rsidP="00843E14">
      <w:pPr>
        <w:jc w:val="center"/>
        <w:rPr>
          <w:szCs w:val="24"/>
        </w:rPr>
      </w:pPr>
    </w:p>
    <w:p w14:paraId="1BA2F87E" w14:textId="178E6806" w:rsidR="00790481" w:rsidRDefault="00495520" w:rsidP="00843E14">
      <w:pPr>
        <w:rPr>
          <w:szCs w:val="24"/>
        </w:rPr>
      </w:pPr>
      <w:r w:rsidRPr="001C7B3A">
        <w:rPr>
          <w:szCs w:val="24"/>
        </w:rPr>
        <w:t>Frank Logue</w:t>
      </w:r>
      <w:r w:rsidR="00843E14" w:rsidRPr="001C7B3A">
        <w:rPr>
          <w:szCs w:val="24"/>
        </w:rPr>
        <w:t xml:space="preserve"> convened the Standing Commi</w:t>
      </w:r>
      <w:r w:rsidRPr="001C7B3A">
        <w:rPr>
          <w:szCs w:val="24"/>
        </w:rPr>
        <w:t>ssion</w:t>
      </w:r>
      <w:r w:rsidR="00843E14" w:rsidRPr="001C7B3A">
        <w:rPr>
          <w:szCs w:val="24"/>
        </w:rPr>
        <w:t xml:space="preserve"> </w:t>
      </w:r>
      <w:r w:rsidR="00790481">
        <w:rPr>
          <w:szCs w:val="24"/>
        </w:rPr>
        <w:t>with prayer at 4:02 p.m. Eastern Time</w:t>
      </w:r>
      <w:r w:rsidRPr="001C7B3A">
        <w:rPr>
          <w:szCs w:val="24"/>
        </w:rPr>
        <w:t>s</w:t>
      </w:r>
      <w:r w:rsidR="008300BA">
        <w:rPr>
          <w:szCs w:val="24"/>
        </w:rPr>
        <w:t xml:space="preserve">, declared a quorum present, and </w:t>
      </w:r>
      <w:r w:rsidR="00790481">
        <w:rPr>
          <w:szCs w:val="24"/>
        </w:rPr>
        <w:t xml:space="preserve">read through the </w:t>
      </w:r>
      <w:r w:rsidR="008300BA">
        <w:rPr>
          <w:szCs w:val="24"/>
        </w:rPr>
        <w:t>a</w:t>
      </w:r>
      <w:r w:rsidR="00790481">
        <w:rPr>
          <w:szCs w:val="24"/>
        </w:rPr>
        <w:t>genda:</w:t>
      </w:r>
    </w:p>
    <w:p w14:paraId="1699B49B" w14:textId="77777777" w:rsidR="00790481" w:rsidRDefault="00790481" w:rsidP="00790481">
      <w:pPr>
        <w:rPr>
          <w:szCs w:val="24"/>
        </w:rPr>
      </w:pPr>
    </w:p>
    <w:p w14:paraId="68608A22" w14:textId="77777777" w:rsidR="008300BA" w:rsidRDefault="008300BA" w:rsidP="00790481">
      <w:pPr>
        <w:pStyle w:val="NoSpacing"/>
        <w:rPr>
          <w:rFonts w:ascii="Times New Roman" w:hAnsi="Times New Roman" w:cs="Times New Roman"/>
          <w:sz w:val="24"/>
          <w:szCs w:val="24"/>
        </w:rPr>
      </w:pPr>
      <w:r>
        <w:rPr>
          <w:rFonts w:ascii="Times New Roman" w:hAnsi="Times New Roman" w:cs="Times New Roman"/>
          <w:sz w:val="24"/>
          <w:szCs w:val="24"/>
        </w:rPr>
        <w:t xml:space="preserve">Approval of Minutes of the </w:t>
      </w:r>
      <w:bookmarkStart w:id="1" w:name="_Hlk191754249"/>
      <w:r>
        <w:rPr>
          <w:rFonts w:ascii="Times New Roman" w:hAnsi="Times New Roman" w:cs="Times New Roman"/>
          <w:sz w:val="24"/>
          <w:szCs w:val="24"/>
        </w:rPr>
        <w:t>November 18-20, 2024, Meetings</w:t>
      </w:r>
    </w:p>
    <w:bookmarkEnd w:id="1"/>
    <w:p w14:paraId="3E6CC7F2" w14:textId="32790924" w:rsidR="00790481" w:rsidRPr="00790481" w:rsidRDefault="00790481" w:rsidP="00790481">
      <w:pPr>
        <w:pStyle w:val="NoSpacing"/>
        <w:rPr>
          <w:rFonts w:ascii="Times New Roman" w:hAnsi="Times New Roman" w:cs="Times New Roman"/>
          <w:sz w:val="24"/>
          <w:szCs w:val="24"/>
        </w:rPr>
      </w:pPr>
      <w:r w:rsidRPr="00790481">
        <w:rPr>
          <w:rFonts w:ascii="Times New Roman" w:hAnsi="Times New Roman" w:cs="Times New Roman"/>
          <w:sz w:val="24"/>
          <w:szCs w:val="24"/>
        </w:rPr>
        <w:t>Sub</w:t>
      </w:r>
      <w:r w:rsidR="00F14312">
        <w:rPr>
          <w:rFonts w:ascii="Times New Roman" w:hAnsi="Times New Roman" w:cs="Times New Roman"/>
          <w:sz w:val="24"/>
          <w:szCs w:val="24"/>
        </w:rPr>
        <w:t>c</w:t>
      </w:r>
      <w:r w:rsidRPr="00790481">
        <w:rPr>
          <w:rFonts w:ascii="Times New Roman" w:hAnsi="Times New Roman" w:cs="Times New Roman"/>
          <w:sz w:val="24"/>
          <w:szCs w:val="24"/>
        </w:rPr>
        <w:t>ommittee Check</w:t>
      </w:r>
      <w:r w:rsidR="00CE0857">
        <w:rPr>
          <w:rFonts w:ascii="Times New Roman" w:hAnsi="Times New Roman" w:cs="Times New Roman"/>
          <w:sz w:val="24"/>
          <w:szCs w:val="24"/>
        </w:rPr>
        <w:t>-i</w:t>
      </w:r>
      <w:r w:rsidRPr="00790481">
        <w:rPr>
          <w:rFonts w:ascii="Times New Roman" w:hAnsi="Times New Roman" w:cs="Times New Roman"/>
          <w:sz w:val="24"/>
          <w:szCs w:val="24"/>
        </w:rPr>
        <w:t>n</w:t>
      </w:r>
      <w:r w:rsidR="00CE0857">
        <w:rPr>
          <w:rFonts w:ascii="Times New Roman" w:hAnsi="Times New Roman" w:cs="Times New Roman"/>
          <w:sz w:val="24"/>
          <w:szCs w:val="24"/>
        </w:rPr>
        <w:t>s</w:t>
      </w:r>
    </w:p>
    <w:p w14:paraId="13829031" w14:textId="32700543" w:rsidR="00790481" w:rsidRPr="00790481" w:rsidRDefault="00F14312" w:rsidP="00F14312">
      <w:pPr>
        <w:pStyle w:val="NoSpacing"/>
        <w:ind w:firstLine="720"/>
        <w:rPr>
          <w:rFonts w:ascii="Times New Roman" w:hAnsi="Times New Roman" w:cs="Times New Roman"/>
          <w:sz w:val="24"/>
          <w:szCs w:val="24"/>
        </w:rPr>
      </w:pPr>
      <w:r>
        <w:rPr>
          <w:rFonts w:ascii="Times New Roman" w:hAnsi="Times New Roman" w:cs="Times New Roman"/>
          <w:sz w:val="24"/>
          <w:szCs w:val="24"/>
        </w:rPr>
        <w:t>-</w:t>
      </w:r>
      <w:r w:rsidR="00790481" w:rsidRPr="00790481">
        <w:rPr>
          <w:rFonts w:ascii="Times New Roman" w:hAnsi="Times New Roman" w:cs="Times New Roman"/>
          <w:sz w:val="24"/>
          <w:szCs w:val="24"/>
        </w:rPr>
        <w:t>Title IV Database – Anita Braden</w:t>
      </w:r>
    </w:p>
    <w:p w14:paraId="111F411B" w14:textId="58559B3C" w:rsidR="00790481" w:rsidRPr="00790481" w:rsidRDefault="00F14312" w:rsidP="00F14312">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 </w:t>
      </w:r>
      <w:r w:rsidR="00790481" w:rsidRPr="00790481">
        <w:rPr>
          <w:rFonts w:ascii="Times New Roman" w:hAnsi="Times New Roman" w:cs="Times New Roman"/>
          <w:sz w:val="24"/>
          <w:szCs w:val="24"/>
        </w:rPr>
        <w:t>Lay Accountability – Russ Randle</w:t>
      </w:r>
    </w:p>
    <w:p w14:paraId="712DA142" w14:textId="571C5335" w:rsidR="00790481" w:rsidRPr="00790481" w:rsidRDefault="00F14312" w:rsidP="00F14312">
      <w:pPr>
        <w:pStyle w:val="NoSpacing"/>
        <w:ind w:firstLine="720"/>
        <w:rPr>
          <w:rFonts w:ascii="Times New Roman" w:hAnsi="Times New Roman" w:cs="Times New Roman"/>
          <w:sz w:val="24"/>
          <w:szCs w:val="24"/>
        </w:rPr>
      </w:pPr>
      <w:r>
        <w:rPr>
          <w:rFonts w:ascii="Times New Roman" w:hAnsi="Times New Roman" w:cs="Times New Roman"/>
          <w:sz w:val="24"/>
          <w:szCs w:val="24"/>
        </w:rPr>
        <w:t>- D</w:t>
      </w:r>
      <w:r w:rsidR="00790481" w:rsidRPr="00790481">
        <w:rPr>
          <w:rFonts w:ascii="Times New Roman" w:hAnsi="Times New Roman" w:cs="Times New Roman"/>
          <w:sz w:val="24"/>
          <w:szCs w:val="24"/>
        </w:rPr>
        <w:t>ioceses facing Challenges – Andre</w:t>
      </w:r>
      <w:r w:rsidR="005B46E9">
        <w:rPr>
          <w:rFonts w:ascii="Times New Roman" w:hAnsi="Times New Roman" w:cs="Times New Roman"/>
          <w:sz w:val="24"/>
          <w:szCs w:val="24"/>
        </w:rPr>
        <w:t>a</w:t>
      </w:r>
      <w:r w:rsidR="00790481" w:rsidRPr="00790481">
        <w:rPr>
          <w:rFonts w:ascii="Times New Roman" w:hAnsi="Times New Roman" w:cs="Times New Roman"/>
          <w:sz w:val="24"/>
          <w:szCs w:val="24"/>
        </w:rPr>
        <w:t xml:space="preserve"> McKellar</w:t>
      </w:r>
    </w:p>
    <w:p w14:paraId="7F9D251E" w14:textId="419B50BA" w:rsidR="00790481" w:rsidRPr="00790481" w:rsidRDefault="00F14312" w:rsidP="00F14312">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 </w:t>
      </w:r>
      <w:r w:rsidR="00790481" w:rsidRPr="00790481">
        <w:rPr>
          <w:rFonts w:ascii="Times New Roman" w:hAnsi="Times New Roman" w:cs="Times New Roman"/>
          <w:sz w:val="24"/>
          <w:szCs w:val="24"/>
        </w:rPr>
        <w:t>Custodian Clean-Up Details – Diane Sammons</w:t>
      </w:r>
    </w:p>
    <w:p w14:paraId="57A60D79" w14:textId="18CAB09D" w:rsidR="00790481" w:rsidRPr="00790481" w:rsidRDefault="00F14312" w:rsidP="00F14312">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 </w:t>
      </w:r>
      <w:r w:rsidR="00790481" w:rsidRPr="00790481">
        <w:rPr>
          <w:rFonts w:ascii="Times New Roman" w:hAnsi="Times New Roman" w:cs="Times New Roman"/>
          <w:sz w:val="24"/>
          <w:szCs w:val="24"/>
        </w:rPr>
        <w:t xml:space="preserve">General Convention </w:t>
      </w:r>
      <w:r w:rsidR="00CE0857">
        <w:rPr>
          <w:rFonts w:ascii="Times New Roman" w:hAnsi="Times New Roman" w:cs="Times New Roman"/>
          <w:sz w:val="24"/>
          <w:szCs w:val="24"/>
        </w:rPr>
        <w:t xml:space="preserve">Legislative Process </w:t>
      </w:r>
      <w:r w:rsidR="00790481" w:rsidRPr="00790481">
        <w:rPr>
          <w:rFonts w:ascii="Times New Roman" w:hAnsi="Times New Roman" w:cs="Times New Roman"/>
          <w:sz w:val="24"/>
          <w:szCs w:val="24"/>
        </w:rPr>
        <w:t>Sub</w:t>
      </w:r>
      <w:r w:rsidR="0027236F">
        <w:rPr>
          <w:rFonts w:ascii="Times New Roman" w:hAnsi="Times New Roman" w:cs="Times New Roman"/>
          <w:sz w:val="24"/>
          <w:szCs w:val="24"/>
        </w:rPr>
        <w:t>c</w:t>
      </w:r>
      <w:r w:rsidR="00790481" w:rsidRPr="00790481">
        <w:rPr>
          <w:rFonts w:ascii="Times New Roman" w:hAnsi="Times New Roman" w:cs="Times New Roman"/>
          <w:sz w:val="24"/>
          <w:szCs w:val="24"/>
        </w:rPr>
        <w:t>ommittee Update – Frank Logue</w:t>
      </w:r>
    </w:p>
    <w:p w14:paraId="2A76E9FB" w14:textId="3C198A0D" w:rsidR="00790481" w:rsidRPr="00790481" w:rsidRDefault="00790481" w:rsidP="00790481">
      <w:pPr>
        <w:pStyle w:val="NoSpacing"/>
        <w:rPr>
          <w:rFonts w:ascii="Times New Roman" w:hAnsi="Times New Roman" w:cs="Times New Roman"/>
          <w:sz w:val="24"/>
          <w:szCs w:val="24"/>
        </w:rPr>
      </w:pPr>
      <w:r w:rsidRPr="00790481">
        <w:rPr>
          <w:rFonts w:ascii="Times New Roman" w:hAnsi="Times New Roman" w:cs="Times New Roman"/>
          <w:sz w:val="24"/>
          <w:szCs w:val="24"/>
        </w:rPr>
        <w:t>Discussion toward setting an agenda for the April</w:t>
      </w:r>
      <w:r w:rsidR="00F14312">
        <w:rPr>
          <w:rFonts w:ascii="Times New Roman" w:hAnsi="Times New Roman" w:cs="Times New Roman"/>
          <w:sz w:val="24"/>
          <w:szCs w:val="24"/>
        </w:rPr>
        <w:t xml:space="preserve"> 3-5</w:t>
      </w:r>
      <w:r w:rsidRPr="00790481">
        <w:rPr>
          <w:rFonts w:ascii="Times New Roman" w:hAnsi="Times New Roman" w:cs="Times New Roman"/>
          <w:sz w:val="24"/>
          <w:szCs w:val="24"/>
        </w:rPr>
        <w:t xml:space="preserve"> in-person meeting</w:t>
      </w:r>
      <w:r w:rsidR="00F14312">
        <w:rPr>
          <w:rFonts w:ascii="Times New Roman" w:hAnsi="Times New Roman" w:cs="Times New Roman"/>
          <w:sz w:val="24"/>
          <w:szCs w:val="24"/>
        </w:rPr>
        <w:t>s</w:t>
      </w:r>
    </w:p>
    <w:p w14:paraId="3626DA78" w14:textId="715DD023" w:rsidR="00790481" w:rsidRPr="00790481" w:rsidRDefault="00790481" w:rsidP="00790481">
      <w:pPr>
        <w:pStyle w:val="NoSpacing"/>
        <w:rPr>
          <w:rFonts w:ascii="Times New Roman" w:hAnsi="Times New Roman" w:cs="Times New Roman"/>
          <w:sz w:val="24"/>
          <w:szCs w:val="24"/>
        </w:rPr>
      </w:pPr>
      <w:r w:rsidRPr="00790481">
        <w:rPr>
          <w:rFonts w:ascii="Times New Roman" w:hAnsi="Times New Roman" w:cs="Times New Roman"/>
          <w:sz w:val="24"/>
          <w:szCs w:val="24"/>
        </w:rPr>
        <w:t>Adjourn</w:t>
      </w:r>
    </w:p>
    <w:p w14:paraId="62A41C05" w14:textId="77777777" w:rsidR="00790481" w:rsidRDefault="00790481" w:rsidP="00843E14">
      <w:pPr>
        <w:rPr>
          <w:szCs w:val="24"/>
        </w:rPr>
      </w:pPr>
    </w:p>
    <w:p w14:paraId="2D785ACD" w14:textId="09CD67B2" w:rsidR="008300BA" w:rsidRDefault="008300BA" w:rsidP="00843E14">
      <w:pPr>
        <w:rPr>
          <w:szCs w:val="24"/>
        </w:rPr>
      </w:pPr>
      <w:r>
        <w:rPr>
          <w:szCs w:val="24"/>
        </w:rPr>
        <w:t xml:space="preserve">The Members unanimously approved the Minutes of the </w:t>
      </w:r>
      <w:r w:rsidRPr="008300BA">
        <w:rPr>
          <w:szCs w:val="24"/>
        </w:rPr>
        <w:t xml:space="preserve">November 18-20, 2024, </w:t>
      </w:r>
      <w:r>
        <w:rPr>
          <w:szCs w:val="24"/>
        </w:rPr>
        <w:t>m</w:t>
      </w:r>
      <w:r w:rsidRPr="008300BA">
        <w:rPr>
          <w:szCs w:val="24"/>
        </w:rPr>
        <w:t>eetings</w:t>
      </w:r>
      <w:r>
        <w:rPr>
          <w:szCs w:val="24"/>
        </w:rPr>
        <w:t>, as posted.</w:t>
      </w:r>
    </w:p>
    <w:p w14:paraId="04049252" w14:textId="77777777" w:rsidR="008300BA" w:rsidRDefault="008300BA" w:rsidP="00843E14">
      <w:pPr>
        <w:rPr>
          <w:szCs w:val="24"/>
        </w:rPr>
      </w:pPr>
    </w:p>
    <w:p w14:paraId="0C7B0507" w14:textId="5F810EE7" w:rsidR="00515C65" w:rsidRDefault="00F14312" w:rsidP="00843E14">
      <w:pPr>
        <w:rPr>
          <w:szCs w:val="24"/>
        </w:rPr>
      </w:pPr>
      <w:r>
        <w:rPr>
          <w:szCs w:val="24"/>
        </w:rPr>
        <w:t>The subcommittees proceeded with their updates.</w:t>
      </w:r>
    </w:p>
    <w:p w14:paraId="700166B2" w14:textId="77777777" w:rsidR="00F14312" w:rsidRPr="001C7B3A" w:rsidRDefault="00F14312" w:rsidP="00843E14">
      <w:pPr>
        <w:rPr>
          <w:szCs w:val="24"/>
        </w:rPr>
      </w:pPr>
    </w:p>
    <w:p w14:paraId="5E585394" w14:textId="1DB10A69" w:rsidR="00EA3756" w:rsidRPr="00EA3756" w:rsidRDefault="00EA3756" w:rsidP="00EA3756">
      <w:pPr>
        <w:rPr>
          <w:color w:val="auto"/>
          <w:kern w:val="2"/>
          <w:szCs w:val="24"/>
          <w14:ligatures w14:val="standardContextual"/>
        </w:rPr>
      </w:pPr>
      <w:bookmarkStart w:id="2" w:name="_Hlk191633307"/>
      <w:r w:rsidRPr="00745451">
        <w:rPr>
          <w:b/>
          <w:bCs/>
          <w:color w:val="auto"/>
          <w:kern w:val="2"/>
          <w:szCs w:val="24"/>
          <w14:ligatures w14:val="standardContextual"/>
        </w:rPr>
        <w:t>Title IV Database</w:t>
      </w:r>
      <w:r w:rsidR="005B46E9">
        <w:rPr>
          <w:b/>
          <w:bCs/>
          <w:color w:val="auto"/>
          <w:kern w:val="2"/>
          <w:szCs w:val="24"/>
          <w14:ligatures w14:val="standardContextual"/>
        </w:rPr>
        <w:t xml:space="preserve"> Subcommittee</w:t>
      </w:r>
      <w:bookmarkEnd w:id="2"/>
      <w:r w:rsidRPr="00F14312">
        <w:rPr>
          <w:color w:val="auto"/>
          <w:kern w:val="2"/>
          <w:szCs w:val="24"/>
          <w14:ligatures w14:val="standardContextual"/>
        </w:rPr>
        <w:t xml:space="preserve">. </w:t>
      </w:r>
      <w:r w:rsidR="00F14312" w:rsidRPr="00F14312">
        <w:rPr>
          <w:color w:val="auto"/>
          <w:kern w:val="2"/>
          <w:szCs w:val="24"/>
          <w14:ligatures w14:val="standardContextual"/>
        </w:rPr>
        <w:t>Anita Braden</w:t>
      </w:r>
      <w:r w:rsidR="00F14312">
        <w:rPr>
          <w:b/>
          <w:bCs/>
          <w:color w:val="auto"/>
          <w:kern w:val="2"/>
          <w:szCs w:val="24"/>
          <w14:ligatures w14:val="standardContextual"/>
        </w:rPr>
        <w:t xml:space="preserve"> </w:t>
      </w:r>
      <w:r w:rsidR="00F14312">
        <w:rPr>
          <w:color w:val="auto"/>
          <w:kern w:val="2"/>
          <w:szCs w:val="24"/>
          <w14:ligatures w14:val="standardContextual"/>
        </w:rPr>
        <w:t xml:space="preserve">reported the subcommittee held meetings on December 17 and February 19 and summarized those discussions, which focused on </w:t>
      </w:r>
      <w:r w:rsidR="00452D6C">
        <w:rPr>
          <w:color w:val="auto"/>
          <w:kern w:val="2"/>
          <w:szCs w:val="24"/>
          <w14:ligatures w14:val="standardContextual"/>
        </w:rPr>
        <w:t>responding to</w:t>
      </w:r>
      <w:r w:rsidR="00F14312">
        <w:rPr>
          <w:color w:val="auto"/>
          <w:kern w:val="2"/>
          <w:szCs w:val="24"/>
          <w14:ligatures w14:val="standardContextual"/>
        </w:rPr>
        <w:t xml:space="preserve"> Re</w:t>
      </w:r>
      <w:r w:rsidRPr="001C7B3A">
        <w:rPr>
          <w:color w:val="auto"/>
          <w:kern w:val="2"/>
          <w:szCs w:val="24"/>
          <w14:ligatures w14:val="standardContextual"/>
        </w:rPr>
        <w:t>solution A</w:t>
      </w:r>
      <w:r w:rsidRPr="00EA3756">
        <w:rPr>
          <w:color w:val="auto"/>
          <w:kern w:val="2"/>
          <w:szCs w:val="24"/>
          <w14:ligatures w14:val="standardContextual"/>
        </w:rPr>
        <w:t xml:space="preserve">026 </w:t>
      </w:r>
      <w:r w:rsidR="00745451">
        <w:rPr>
          <w:color w:val="auto"/>
          <w:kern w:val="2"/>
          <w:szCs w:val="24"/>
          <w14:ligatures w14:val="standardContextual"/>
        </w:rPr>
        <w:t>(Establishing a Database for Title IV Outcomes on the Office of Transitional Ministry Profiles of Clergy)</w:t>
      </w:r>
      <w:r w:rsidR="00452D6C">
        <w:rPr>
          <w:color w:val="auto"/>
          <w:kern w:val="2"/>
          <w:szCs w:val="24"/>
          <w14:ligatures w14:val="standardContextual"/>
        </w:rPr>
        <w:t>. There is no official funding for the work called for by this Resolution, although Anita senses that some funding may be forthcoming. The subcommittee will complete its analysis and drafting in time to present its recommendations to the Commission at its November 2025 meetings</w:t>
      </w:r>
      <w:r w:rsidR="005B46E9">
        <w:rPr>
          <w:color w:val="auto"/>
          <w:kern w:val="2"/>
          <w:szCs w:val="24"/>
          <w14:ligatures w14:val="standardContextual"/>
        </w:rPr>
        <w:t xml:space="preserve"> and requests one hour of plenary time and small group sharing sessions for that purpose.</w:t>
      </w:r>
      <w:r w:rsidR="00452D6C">
        <w:rPr>
          <w:color w:val="auto"/>
          <w:kern w:val="2"/>
          <w:szCs w:val="24"/>
          <w14:ligatures w14:val="standardContextual"/>
        </w:rPr>
        <w:t xml:space="preserve"> </w:t>
      </w:r>
      <w:r w:rsidR="007432E5">
        <w:rPr>
          <w:color w:val="auto"/>
          <w:kern w:val="2"/>
          <w:szCs w:val="24"/>
          <w14:ligatures w14:val="standardContextual"/>
        </w:rPr>
        <w:t xml:space="preserve"> </w:t>
      </w:r>
    </w:p>
    <w:p w14:paraId="7D8B2B87" w14:textId="77777777" w:rsidR="00EA3756" w:rsidRPr="00EA3756" w:rsidRDefault="00EA3756" w:rsidP="00EA3756">
      <w:pPr>
        <w:rPr>
          <w:color w:val="auto"/>
          <w:kern w:val="2"/>
          <w:szCs w:val="24"/>
          <w14:ligatures w14:val="standardContextual"/>
        </w:rPr>
      </w:pPr>
    </w:p>
    <w:p w14:paraId="4C4ED8A1" w14:textId="7C5D49FC" w:rsidR="00EA3756" w:rsidRDefault="00EA3756" w:rsidP="005B46E9">
      <w:pPr>
        <w:rPr>
          <w:color w:val="auto"/>
          <w:kern w:val="2"/>
          <w:szCs w:val="24"/>
          <w14:ligatures w14:val="standardContextual"/>
        </w:rPr>
      </w:pPr>
      <w:bookmarkStart w:id="3" w:name="_Hlk182899202"/>
      <w:r w:rsidRPr="00745451">
        <w:rPr>
          <w:b/>
          <w:bCs/>
          <w:color w:val="auto"/>
          <w:kern w:val="2"/>
          <w:szCs w:val="24"/>
          <w14:ligatures w14:val="standardContextual"/>
        </w:rPr>
        <w:t xml:space="preserve">Parochial /Lay Accountability for </w:t>
      </w:r>
      <w:r w:rsidR="005B46E9">
        <w:rPr>
          <w:b/>
          <w:bCs/>
          <w:color w:val="auto"/>
          <w:kern w:val="2"/>
          <w:szCs w:val="24"/>
          <w14:ligatures w14:val="standardContextual"/>
        </w:rPr>
        <w:t>P</w:t>
      </w:r>
      <w:r w:rsidRPr="00745451">
        <w:rPr>
          <w:b/>
          <w:bCs/>
          <w:color w:val="auto"/>
          <w:kern w:val="2"/>
          <w:szCs w:val="24"/>
          <w14:ligatures w14:val="standardContextual"/>
        </w:rPr>
        <w:t xml:space="preserve">arishes </w:t>
      </w:r>
      <w:r w:rsidR="005B46E9">
        <w:rPr>
          <w:b/>
          <w:bCs/>
          <w:color w:val="auto"/>
          <w:kern w:val="2"/>
          <w:szCs w:val="24"/>
          <w14:ligatures w14:val="standardContextual"/>
        </w:rPr>
        <w:t>W</w:t>
      </w:r>
      <w:r w:rsidRPr="00745451">
        <w:rPr>
          <w:b/>
          <w:bCs/>
          <w:color w:val="auto"/>
          <w:kern w:val="2"/>
          <w:szCs w:val="24"/>
          <w14:ligatures w14:val="standardContextual"/>
        </w:rPr>
        <w:t xml:space="preserve">ithout </w:t>
      </w:r>
      <w:r w:rsidR="005B46E9">
        <w:rPr>
          <w:b/>
          <w:bCs/>
          <w:color w:val="auto"/>
          <w:kern w:val="2"/>
          <w:szCs w:val="24"/>
          <w14:ligatures w14:val="standardContextual"/>
        </w:rPr>
        <w:t>C</w:t>
      </w:r>
      <w:r w:rsidRPr="00745451">
        <w:rPr>
          <w:b/>
          <w:bCs/>
          <w:color w:val="auto"/>
          <w:kern w:val="2"/>
          <w:szCs w:val="24"/>
          <w14:ligatures w14:val="standardContextual"/>
        </w:rPr>
        <w:t>lergy</w:t>
      </w:r>
      <w:r w:rsidR="005B46E9">
        <w:rPr>
          <w:b/>
          <w:bCs/>
          <w:color w:val="auto"/>
          <w:kern w:val="2"/>
          <w:szCs w:val="24"/>
          <w14:ligatures w14:val="standardContextual"/>
        </w:rPr>
        <w:t xml:space="preserve"> Subcommittee</w:t>
      </w:r>
      <w:r w:rsidR="00745451" w:rsidRPr="00745451">
        <w:rPr>
          <w:color w:val="auto"/>
          <w:kern w:val="2"/>
          <w:szCs w:val="24"/>
          <w14:ligatures w14:val="standardContextual"/>
        </w:rPr>
        <w:t>.</w:t>
      </w:r>
      <w:r w:rsidR="00745451">
        <w:rPr>
          <w:color w:val="auto"/>
          <w:kern w:val="2"/>
          <w:szCs w:val="24"/>
          <w14:ligatures w14:val="standardContextual"/>
        </w:rPr>
        <w:t xml:space="preserve"> </w:t>
      </w:r>
      <w:bookmarkEnd w:id="3"/>
      <w:r w:rsidR="005B46E9">
        <w:rPr>
          <w:color w:val="auto"/>
          <w:kern w:val="2"/>
          <w:szCs w:val="24"/>
          <w14:ligatures w14:val="standardContextual"/>
        </w:rPr>
        <w:t xml:space="preserve">Russ Randle reported that this subcommittee met on December 19 and resumed its study of the issues and concerns raised when a congregation has no fulltime clergy. He noted that our canons assume </w:t>
      </w:r>
      <w:r w:rsidR="005B46E9">
        <w:rPr>
          <w:color w:val="auto"/>
          <w:kern w:val="2"/>
          <w:szCs w:val="24"/>
          <w14:ligatures w14:val="standardContextual"/>
        </w:rPr>
        <w:lastRenderedPageBreak/>
        <w:t xml:space="preserve">that a congregation has fulltime clergy, and canonical changes are </w:t>
      </w:r>
      <w:proofErr w:type="gramStart"/>
      <w:r w:rsidR="005B46E9">
        <w:rPr>
          <w:color w:val="auto"/>
          <w:kern w:val="2"/>
          <w:szCs w:val="24"/>
          <w14:ligatures w14:val="standardContextual"/>
        </w:rPr>
        <w:t>in order to</w:t>
      </w:r>
      <w:proofErr w:type="gramEnd"/>
      <w:r w:rsidR="005B46E9">
        <w:rPr>
          <w:color w:val="auto"/>
          <w:kern w:val="2"/>
          <w:szCs w:val="24"/>
          <w14:ligatures w14:val="standardContextual"/>
        </w:rPr>
        <w:t xml:space="preserve"> reflect this significant change. He requested one hour of plenary time in November. </w:t>
      </w:r>
    </w:p>
    <w:p w14:paraId="552B4C6D" w14:textId="77777777" w:rsidR="005B46E9" w:rsidRPr="00EA3756" w:rsidRDefault="005B46E9" w:rsidP="005B46E9">
      <w:pPr>
        <w:rPr>
          <w:color w:val="auto"/>
          <w:kern w:val="2"/>
          <w:szCs w:val="24"/>
          <w14:ligatures w14:val="standardContextual"/>
        </w:rPr>
      </w:pPr>
    </w:p>
    <w:p w14:paraId="26D5DF08" w14:textId="1D58AE3A" w:rsidR="00EB0DB8" w:rsidRDefault="00C54620" w:rsidP="00843E14">
      <w:pPr>
        <w:jc w:val="both"/>
        <w:rPr>
          <w:szCs w:val="24"/>
        </w:rPr>
      </w:pPr>
      <w:r w:rsidRPr="0039781B">
        <w:rPr>
          <w:b/>
          <w:bCs/>
          <w:szCs w:val="24"/>
        </w:rPr>
        <w:t xml:space="preserve">Dioceses </w:t>
      </w:r>
      <w:r w:rsidR="00AE0A69">
        <w:rPr>
          <w:b/>
          <w:bCs/>
          <w:szCs w:val="24"/>
        </w:rPr>
        <w:t>Confronting Challenges</w:t>
      </w:r>
      <w:r w:rsidRPr="0039781B">
        <w:rPr>
          <w:b/>
          <w:bCs/>
          <w:szCs w:val="24"/>
        </w:rPr>
        <w:t xml:space="preserve"> Subcommittee</w:t>
      </w:r>
      <w:r w:rsidR="006D4CCF">
        <w:rPr>
          <w:szCs w:val="24"/>
        </w:rPr>
        <w:t>.</w:t>
      </w:r>
      <w:r w:rsidR="00085D29" w:rsidRPr="00085D29">
        <w:rPr>
          <w:szCs w:val="24"/>
        </w:rPr>
        <w:t xml:space="preserve"> </w:t>
      </w:r>
      <w:r w:rsidR="005B46E9">
        <w:rPr>
          <w:szCs w:val="24"/>
        </w:rPr>
        <w:t>Andrea McKellar reported that the subcommittee has continued to look carefully at Resolution</w:t>
      </w:r>
      <w:r w:rsidR="00085D29" w:rsidRPr="001C7B3A">
        <w:rPr>
          <w:szCs w:val="24"/>
        </w:rPr>
        <w:t xml:space="preserve"> D071</w:t>
      </w:r>
      <w:r w:rsidR="006D4CCF">
        <w:rPr>
          <w:szCs w:val="24"/>
        </w:rPr>
        <w:t xml:space="preserve"> (Governance Support for the Diocese of Haiti and leadership for Dioceses in Crisis)</w:t>
      </w:r>
      <w:r>
        <w:rPr>
          <w:szCs w:val="24"/>
        </w:rPr>
        <w:t xml:space="preserve">. </w:t>
      </w:r>
      <w:r w:rsidR="005B46E9">
        <w:rPr>
          <w:szCs w:val="24"/>
        </w:rPr>
        <w:t xml:space="preserve">She requested one hour of plenary time in November. Ian Douglas noted that last month the Diocese of Haiti convened a diocesan convention and successfully elected a Standing Committee, a substantial milestone for them. </w:t>
      </w:r>
    </w:p>
    <w:p w14:paraId="53872F9F" w14:textId="77777777" w:rsidR="004E5B3F" w:rsidRDefault="004E5B3F" w:rsidP="00843E14">
      <w:pPr>
        <w:jc w:val="both"/>
        <w:rPr>
          <w:szCs w:val="24"/>
        </w:rPr>
      </w:pPr>
    </w:p>
    <w:p w14:paraId="6D680254" w14:textId="7C8BF3C9" w:rsidR="00234634" w:rsidRDefault="00F04AEF" w:rsidP="0027236F">
      <w:pPr>
        <w:rPr>
          <w:szCs w:val="24"/>
        </w:rPr>
      </w:pPr>
      <w:bookmarkStart w:id="4" w:name="_Hlk191632128"/>
      <w:r w:rsidRPr="00F04AEF">
        <w:rPr>
          <w:b/>
          <w:bCs/>
          <w:szCs w:val="24"/>
        </w:rPr>
        <w:t>Custodian of the Constitution and Canons Details and all other Resolutions</w:t>
      </w:r>
      <w:bookmarkEnd w:id="4"/>
      <w:r w:rsidR="009D44F7">
        <w:rPr>
          <w:szCs w:val="24"/>
        </w:rPr>
        <w:t>.</w:t>
      </w:r>
      <w:r w:rsidRPr="001C7B3A">
        <w:rPr>
          <w:szCs w:val="24"/>
        </w:rPr>
        <w:t xml:space="preserve"> </w:t>
      </w:r>
      <w:r w:rsidR="0027236F">
        <w:rPr>
          <w:szCs w:val="24"/>
        </w:rPr>
        <w:t xml:space="preserve">Diane Sammons reported that at the November 2024 meetings the subcommittee prepared drafts of five Resolutions (responding to GC 2024 Resolutions </w:t>
      </w:r>
      <w:r w:rsidR="0027236F" w:rsidRPr="001C7B3A">
        <w:rPr>
          <w:szCs w:val="24"/>
        </w:rPr>
        <w:t>A020, A047, A070, D038</w:t>
      </w:r>
      <w:r w:rsidR="0027236F">
        <w:rPr>
          <w:szCs w:val="24"/>
        </w:rPr>
        <w:t xml:space="preserve">, D065) and proposes to bring them to the Commission for a vote at the </w:t>
      </w:r>
      <w:r w:rsidR="00CE0857">
        <w:rPr>
          <w:szCs w:val="24"/>
        </w:rPr>
        <w:t>April</w:t>
      </w:r>
      <w:r w:rsidR="0027236F">
        <w:rPr>
          <w:szCs w:val="24"/>
        </w:rPr>
        <w:t xml:space="preserve"> meetings. The subcommittee is reviewing 16 or so other Resolution topics and is in the process of prioritizing them to focus on the more important ones. The subcommittee will be very busy at the </w:t>
      </w:r>
      <w:r w:rsidR="00CE0857">
        <w:rPr>
          <w:szCs w:val="24"/>
        </w:rPr>
        <w:t>April</w:t>
      </w:r>
      <w:r w:rsidR="0027236F">
        <w:rPr>
          <w:szCs w:val="24"/>
        </w:rPr>
        <w:t xml:space="preserve"> meetings. </w:t>
      </w:r>
    </w:p>
    <w:p w14:paraId="1A3A8D27" w14:textId="77777777" w:rsidR="00234634" w:rsidRDefault="00234634" w:rsidP="00843E14">
      <w:pPr>
        <w:jc w:val="both"/>
        <w:rPr>
          <w:szCs w:val="24"/>
        </w:rPr>
      </w:pPr>
    </w:p>
    <w:p w14:paraId="798DF5D4" w14:textId="11579853" w:rsidR="00825D80" w:rsidRDefault="0027236F" w:rsidP="00CE0857">
      <w:pPr>
        <w:jc w:val="both"/>
        <w:rPr>
          <w:szCs w:val="24"/>
        </w:rPr>
      </w:pPr>
      <w:r>
        <w:rPr>
          <w:b/>
          <w:bCs/>
          <w:szCs w:val="24"/>
        </w:rPr>
        <w:t>Resolution D022 Task Force on the General Convention Legislative Process Update</w:t>
      </w:r>
      <w:r>
        <w:rPr>
          <w:szCs w:val="24"/>
        </w:rPr>
        <w:t xml:space="preserve">. Frank Logue advised that on February 26 the presiding officers appointed the 11-member roster of this task force. Of the 11 Commission members who volunteered to serve on the task </w:t>
      </w:r>
      <w:r w:rsidR="00CE0857">
        <w:rPr>
          <w:szCs w:val="24"/>
        </w:rPr>
        <w:t xml:space="preserve">force, one was selected, Craig Loya, and Frank himself was appointed. This was not what many on the Commission were expecting, and some members recommended that two additional Commission members should be appointed to be more consistent with the language of Resolution D022, which directed the Commission itself to undertake the study of the legislative process. </w:t>
      </w:r>
    </w:p>
    <w:p w14:paraId="60B01971" w14:textId="77777777" w:rsidR="00825D80" w:rsidRDefault="00825D80" w:rsidP="00825D80">
      <w:pPr>
        <w:ind w:left="50"/>
        <w:jc w:val="both"/>
        <w:rPr>
          <w:szCs w:val="24"/>
        </w:rPr>
      </w:pPr>
    </w:p>
    <w:p w14:paraId="502258A9" w14:textId="1E3AD174" w:rsidR="00CE0857" w:rsidRDefault="00CE0857" w:rsidP="00CE0857">
      <w:pPr>
        <w:pStyle w:val="NoSpacing"/>
        <w:rPr>
          <w:rFonts w:ascii="Times New Roman" w:hAnsi="Times New Roman" w:cs="Times New Roman"/>
          <w:sz w:val="24"/>
          <w:szCs w:val="24"/>
        </w:rPr>
      </w:pPr>
      <w:r w:rsidRPr="00CE0857">
        <w:rPr>
          <w:rFonts w:ascii="Times New Roman" w:hAnsi="Times New Roman" w:cs="Times New Roman"/>
          <w:b/>
          <w:bCs/>
          <w:sz w:val="24"/>
          <w:szCs w:val="24"/>
        </w:rPr>
        <w:t xml:space="preserve">Discussion </w:t>
      </w:r>
      <w:r>
        <w:rPr>
          <w:rFonts w:ascii="Times New Roman" w:hAnsi="Times New Roman" w:cs="Times New Roman"/>
          <w:b/>
          <w:bCs/>
          <w:sz w:val="24"/>
          <w:szCs w:val="24"/>
        </w:rPr>
        <w:t>of Agenda</w:t>
      </w:r>
      <w:r w:rsidRPr="00CE0857">
        <w:rPr>
          <w:rFonts w:ascii="Times New Roman" w:hAnsi="Times New Roman" w:cs="Times New Roman"/>
          <w:b/>
          <w:bCs/>
          <w:sz w:val="24"/>
          <w:szCs w:val="24"/>
        </w:rPr>
        <w:t xml:space="preserve"> for the April 3-5 </w:t>
      </w:r>
      <w:r>
        <w:rPr>
          <w:rFonts w:ascii="Times New Roman" w:hAnsi="Times New Roman" w:cs="Times New Roman"/>
          <w:b/>
          <w:bCs/>
          <w:sz w:val="24"/>
          <w:szCs w:val="24"/>
        </w:rPr>
        <w:t>In-Person M</w:t>
      </w:r>
      <w:r w:rsidRPr="00CE0857">
        <w:rPr>
          <w:rFonts w:ascii="Times New Roman" w:hAnsi="Times New Roman" w:cs="Times New Roman"/>
          <w:b/>
          <w:bCs/>
          <w:sz w:val="24"/>
          <w:szCs w:val="24"/>
        </w:rPr>
        <w:t>eetings</w:t>
      </w:r>
      <w:r>
        <w:rPr>
          <w:rFonts w:ascii="Times New Roman" w:hAnsi="Times New Roman" w:cs="Times New Roman"/>
          <w:sz w:val="24"/>
          <w:szCs w:val="24"/>
        </w:rPr>
        <w:t>. Frank explained that the Commission leadership would reflect on today’s meeting and the subcommittee reports and develop a draft agenda for the April meetings to be held in Chicago.</w:t>
      </w:r>
    </w:p>
    <w:p w14:paraId="6A91F43C" w14:textId="77777777" w:rsidR="00186AEC" w:rsidRDefault="00186AEC" w:rsidP="00CE0857">
      <w:pPr>
        <w:pStyle w:val="NoSpacing"/>
        <w:rPr>
          <w:rFonts w:ascii="Times New Roman" w:hAnsi="Times New Roman" w:cs="Times New Roman"/>
          <w:sz w:val="24"/>
          <w:szCs w:val="24"/>
        </w:rPr>
      </w:pPr>
    </w:p>
    <w:p w14:paraId="2DD6FE8E" w14:textId="74984621" w:rsidR="00186AEC" w:rsidRPr="00CE0857" w:rsidRDefault="00186AEC" w:rsidP="00CE0857">
      <w:pPr>
        <w:pStyle w:val="NoSpacing"/>
        <w:rPr>
          <w:rFonts w:ascii="Times New Roman" w:hAnsi="Times New Roman" w:cs="Times New Roman"/>
          <w:sz w:val="24"/>
          <w:szCs w:val="24"/>
        </w:rPr>
      </w:pPr>
      <w:r>
        <w:rPr>
          <w:rFonts w:ascii="Times New Roman" w:hAnsi="Times New Roman" w:cs="Times New Roman"/>
          <w:sz w:val="24"/>
          <w:szCs w:val="24"/>
        </w:rPr>
        <w:t xml:space="preserve">Lynn Cater-Edmands asked about the Title IV website update initiative, which will be addressed in the April meetings by the </w:t>
      </w:r>
      <w:r w:rsidRPr="00186AEC">
        <w:rPr>
          <w:rFonts w:ascii="Times New Roman" w:hAnsi="Times New Roman" w:cs="Times New Roman"/>
          <w:sz w:val="24"/>
          <w:szCs w:val="24"/>
        </w:rPr>
        <w:t>Title IV Database Subcommittee</w:t>
      </w:r>
      <w:r>
        <w:rPr>
          <w:rFonts w:ascii="Times New Roman" w:hAnsi="Times New Roman" w:cs="Times New Roman"/>
          <w:sz w:val="24"/>
          <w:szCs w:val="24"/>
        </w:rPr>
        <w:t>.</w:t>
      </w:r>
    </w:p>
    <w:p w14:paraId="640287D8" w14:textId="77777777" w:rsidR="00CE0857" w:rsidRDefault="00CE0857" w:rsidP="00825D80">
      <w:pPr>
        <w:ind w:left="50"/>
        <w:jc w:val="both"/>
        <w:rPr>
          <w:szCs w:val="24"/>
        </w:rPr>
      </w:pPr>
    </w:p>
    <w:p w14:paraId="60EE283A" w14:textId="5A2CF248" w:rsidR="00E870AA" w:rsidRDefault="00CE0857" w:rsidP="007432E5">
      <w:pPr>
        <w:ind w:left="50"/>
        <w:jc w:val="both"/>
        <w:rPr>
          <w:szCs w:val="24"/>
        </w:rPr>
      </w:pPr>
      <w:r>
        <w:rPr>
          <w:szCs w:val="24"/>
        </w:rPr>
        <w:t xml:space="preserve">Frank Logue </w:t>
      </w:r>
      <w:r w:rsidR="00B16630">
        <w:rPr>
          <w:szCs w:val="24"/>
        </w:rPr>
        <w:t xml:space="preserve">then </w:t>
      </w:r>
      <w:r w:rsidR="00825D80">
        <w:rPr>
          <w:szCs w:val="24"/>
        </w:rPr>
        <w:t xml:space="preserve">led the members in closing prayer and the meeting adjourned at </w:t>
      </w:r>
      <w:r>
        <w:rPr>
          <w:szCs w:val="24"/>
        </w:rPr>
        <w:t>4</w:t>
      </w:r>
      <w:r w:rsidR="00825D80">
        <w:rPr>
          <w:szCs w:val="24"/>
        </w:rPr>
        <w:t>:</w:t>
      </w:r>
      <w:r>
        <w:rPr>
          <w:szCs w:val="24"/>
        </w:rPr>
        <w:t>34</w:t>
      </w:r>
      <w:r w:rsidR="00825D80">
        <w:rPr>
          <w:szCs w:val="24"/>
        </w:rPr>
        <w:t xml:space="preserve"> </w:t>
      </w:r>
      <w:r>
        <w:rPr>
          <w:szCs w:val="24"/>
        </w:rPr>
        <w:t>p</w:t>
      </w:r>
      <w:r w:rsidR="00825D80">
        <w:rPr>
          <w:szCs w:val="24"/>
        </w:rPr>
        <w:t>.m.</w:t>
      </w:r>
    </w:p>
    <w:p w14:paraId="5DE49344" w14:textId="77777777" w:rsidR="00CE0857" w:rsidRDefault="00CE0857" w:rsidP="007432E5">
      <w:pPr>
        <w:ind w:left="50"/>
        <w:jc w:val="both"/>
        <w:rPr>
          <w:szCs w:val="24"/>
        </w:rPr>
      </w:pPr>
    </w:p>
    <w:p w14:paraId="0422F15D" w14:textId="77777777" w:rsidR="00CE0857" w:rsidRDefault="00CE0857" w:rsidP="007432E5">
      <w:pPr>
        <w:ind w:left="50"/>
        <w:jc w:val="both"/>
        <w:rPr>
          <w:szCs w:val="24"/>
        </w:rPr>
      </w:pPr>
    </w:p>
    <w:p w14:paraId="3F5B6E27" w14:textId="085BDE66" w:rsidR="00CE0857" w:rsidRDefault="00CE0857" w:rsidP="007432E5">
      <w:pPr>
        <w:ind w:left="50"/>
        <w:jc w:val="both"/>
        <w:rPr>
          <w:szCs w:val="24"/>
        </w:rPr>
      </w:pPr>
      <w:r>
        <w:rPr>
          <w:szCs w:val="24"/>
        </w:rPr>
        <w:t>Respectfully submitted,</w:t>
      </w:r>
    </w:p>
    <w:p w14:paraId="228F9800" w14:textId="77777777" w:rsidR="00CE0857" w:rsidRDefault="00CE0857" w:rsidP="007432E5">
      <w:pPr>
        <w:ind w:left="50"/>
        <w:jc w:val="both"/>
        <w:rPr>
          <w:szCs w:val="24"/>
        </w:rPr>
      </w:pPr>
    </w:p>
    <w:p w14:paraId="6204B94E" w14:textId="77777777" w:rsidR="00CE0857" w:rsidRDefault="00CE0857" w:rsidP="007432E5">
      <w:pPr>
        <w:ind w:left="50"/>
        <w:jc w:val="both"/>
        <w:rPr>
          <w:szCs w:val="24"/>
        </w:rPr>
      </w:pPr>
    </w:p>
    <w:p w14:paraId="14A0C689" w14:textId="6E2A7975" w:rsidR="00CE0857" w:rsidRDefault="00CE0857" w:rsidP="007432E5">
      <w:pPr>
        <w:ind w:left="50"/>
        <w:jc w:val="both"/>
        <w:rPr>
          <w:szCs w:val="24"/>
        </w:rPr>
      </w:pPr>
      <w:r>
        <w:rPr>
          <w:szCs w:val="24"/>
        </w:rPr>
        <w:t>Thomas A. Little, Assistant Secretary</w:t>
      </w:r>
    </w:p>
    <w:p w14:paraId="1351B879" w14:textId="77777777" w:rsidR="009870C8" w:rsidRDefault="009870C8" w:rsidP="00843E14">
      <w:pPr>
        <w:jc w:val="both"/>
        <w:rPr>
          <w:szCs w:val="24"/>
        </w:rPr>
      </w:pPr>
    </w:p>
    <w:sectPr w:rsidR="009870C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CC90C" w14:textId="77777777" w:rsidR="00E92589" w:rsidRDefault="00E92589" w:rsidP="006F1519">
      <w:r>
        <w:separator/>
      </w:r>
    </w:p>
  </w:endnote>
  <w:endnote w:type="continuationSeparator" w:id="0">
    <w:p w14:paraId="57BA89B5" w14:textId="77777777" w:rsidR="00E92589" w:rsidRDefault="00E92589" w:rsidP="006F1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8299119"/>
      <w:docPartObj>
        <w:docPartGallery w:val="Page Numbers (Bottom of Page)"/>
        <w:docPartUnique/>
      </w:docPartObj>
    </w:sdtPr>
    <w:sdtEndPr>
      <w:rPr>
        <w:noProof/>
      </w:rPr>
    </w:sdtEndPr>
    <w:sdtContent>
      <w:p w14:paraId="1E87750D" w14:textId="64AC1452" w:rsidR="006F1519" w:rsidRDefault="006F15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B8FD51" w14:textId="77777777" w:rsidR="006F1519" w:rsidRDefault="006F1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0A57E" w14:textId="77777777" w:rsidR="00E92589" w:rsidRDefault="00E92589" w:rsidP="006F1519">
      <w:r>
        <w:separator/>
      </w:r>
    </w:p>
  </w:footnote>
  <w:footnote w:type="continuationSeparator" w:id="0">
    <w:p w14:paraId="18B94DDF" w14:textId="77777777" w:rsidR="00E92589" w:rsidRDefault="00E92589" w:rsidP="006F1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B4184" w14:textId="499667BE" w:rsidR="005C0439" w:rsidRDefault="001A0C9F">
    <w:pPr>
      <w:pStyle w:val="Header"/>
    </w:pPr>
    <w:r>
      <w:t xml:space="preserve">SCSGCC Draft </w:t>
    </w:r>
    <w:r w:rsidR="005C0439">
      <w:t>Minutes</w:t>
    </w:r>
    <w:r w:rsidR="00790481">
      <w:t xml:space="preserve"> of February 27, 2025,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D409E7"/>
    <w:multiLevelType w:val="hybridMultilevel"/>
    <w:tmpl w:val="A24CF102"/>
    <w:lvl w:ilvl="0" w:tplc="E27C55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6A51BC"/>
    <w:multiLevelType w:val="hybridMultilevel"/>
    <w:tmpl w:val="0FC8DF8E"/>
    <w:lvl w:ilvl="0" w:tplc="CF6033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F315E5A"/>
    <w:multiLevelType w:val="hybridMultilevel"/>
    <w:tmpl w:val="39B4F96A"/>
    <w:lvl w:ilvl="0" w:tplc="187CD294">
      <w:numFmt w:val="bullet"/>
      <w:lvlText w:val="-"/>
      <w:lvlJc w:val="left"/>
      <w:pPr>
        <w:ind w:left="410" w:hanging="360"/>
      </w:pPr>
      <w:rPr>
        <w:rFonts w:ascii="Aptos" w:eastAsiaTheme="minorHAnsi" w:hAnsi="Aptos" w:cstheme="minorBid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 w15:restartNumberingAfterBreak="0">
    <w:nsid w:val="585C191E"/>
    <w:multiLevelType w:val="hybridMultilevel"/>
    <w:tmpl w:val="AD7037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3081768">
    <w:abstractNumId w:val="1"/>
  </w:num>
  <w:num w:numId="2" w16cid:durableId="2047634991">
    <w:abstractNumId w:val="3"/>
  </w:num>
  <w:num w:numId="3" w16cid:durableId="677738273">
    <w:abstractNumId w:val="2"/>
  </w:num>
  <w:num w:numId="4" w16cid:durableId="324626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F99"/>
    <w:rsid w:val="00012E43"/>
    <w:rsid w:val="00016C08"/>
    <w:rsid w:val="00020BBD"/>
    <w:rsid w:val="0002416F"/>
    <w:rsid w:val="00042D30"/>
    <w:rsid w:val="00085D29"/>
    <w:rsid w:val="000D02F3"/>
    <w:rsid w:val="000F470B"/>
    <w:rsid w:val="00103211"/>
    <w:rsid w:val="001206FF"/>
    <w:rsid w:val="00123B3E"/>
    <w:rsid w:val="00127B8E"/>
    <w:rsid w:val="00146941"/>
    <w:rsid w:val="00186AEC"/>
    <w:rsid w:val="00194363"/>
    <w:rsid w:val="001A0C9F"/>
    <w:rsid w:val="001B3DEB"/>
    <w:rsid w:val="001C7B3A"/>
    <w:rsid w:val="001D4735"/>
    <w:rsid w:val="001E1EC6"/>
    <w:rsid w:val="001E7E6E"/>
    <w:rsid w:val="001F3C70"/>
    <w:rsid w:val="0020017C"/>
    <w:rsid w:val="0020299F"/>
    <w:rsid w:val="00234634"/>
    <w:rsid w:val="00246902"/>
    <w:rsid w:val="002610A9"/>
    <w:rsid w:val="0027236F"/>
    <w:rsid w:val="0027799A"/>
    <w:rsid w:val="002A1959"/>
    <w:rsid w:val="002A2434"/>
    <w:rsid w:val="002D16B9"/>
    <w:rsid w:val="002F1DC9"/>
    <w:rsid w:val="002F234A"/>
    <w:rsid w:val="002F7C71"/>
    <w:rsid w:val="003178E6"/>
    <w:rsid w:val="003278EE"/>
    <w:rsid w:val="0033760E"/>
    <w:rsid w:val="00340109"/>
    <w:rsid w:val="003458CA"/>
    <w:rsid w:val="00347DBB"/>
    <w:rsid w:val="003741B7"/>
    <w:rsid w:val="0039781B"/>
    <w:rsid w:val="003A282E"/>
    <w:rsid w:val="003B64FD"/>
    <w:rsid w:val="003C49B3"/>
    <w:rsid w:val="003C75DE"/>
    <w:rsid w:val="003D47ED"/>
    <w:rsid w:val="003D4A0F"/>
    <w:rsid w:val="003F606C"/>
    <w:rsid w:val="00437133"/>
    <w:rsid w:val="00452D6C"/>
    <w:rsid w:val="00457FBF"/>
    <w:rsid w:val="00463FA3"/>
    <w:rsid w:val="00495520"/>
    <w:rsid w:val="004E2970"/>
    <w:rsid w:val="004E5B3F"/>
    <w:rsid w:val="004F7AFB"/>
    <w:rsid w:val="005028B0"/>
    <w:rsid w:val="00515548"/>
    <w:rsid w:val="00515C65"/>
    <w:rsid w:val="00517A12"/>
    <w:rsid w:val="005275E2"/>
    <w:rsid w:val="0054441C"/>
    <w:rsid w:val="00547571"/>
    <w:rsid w:val="00564E15"/>
    <w:rsid w:val="00587D5B"/>
    <w:rsid w:val="005A694D"/>
    <w:rsid w:val="005B2F34"/>
    <w:rsid w:val="005B46E9"/>
    <w:rsid w:val="005C0439"/>
    <w:rsid w:val="005E39CD"/>
    <w:rsid w:val="006844D9"/>
    <w:rsid w:val="006846F0"/>
    <w:rsid w:val="006D4CCF"/>
    <w:rsid w:val="006E01E3"/>
    <w:rsid w:val="006F1519"/>
    <w:rsid w:val="006F4B7C"/>
    <w:rsid w:val="00740D9B"/>
    <w:rsid w:val="007432E5"/>
    <w:rsid w:val="00745451"/>
    <w:rsid w:val="00773CA2"/>
    <w:rsid w:val="00790481"/>
    <w:rsid w:val="00797ED1"/>
    <w:rsid w:val="007A2985"/>
    <w:rsid w:val="007A5D36"/>
    <w:rsid w:val="007A774A"/>
    <w:rsid w:val="007B6F0B"/>
    <w:rsid w:val="007F2FAB"/>
    <w:rsid w:val="007F343E"/>
    <w:rsid w:val="007F4CB4"/>
    <w:rsid w:val="008011B0"/>
    <w:rsid w:val="0080744A"/>
    <w:rsid w:val="00811284"/>
    <w:rsid w:val="00825D80"/>
    <w:rsid w:val="008300BA"/>
    <w:rsid w:val="00835A88"/>
    <w:rsid w:val="0084363D"/>
    <w:rsid w:val="00843E14"/>
    <w:rsid w:val="00846B4C"/>
    <w:rsid w:val="00852022"/>
    <w:rsid w:val="00864D19"/>
    <w:rsid w:val="008A72F9"/>
    <w:rsid w:val="008B0B59"/>
    <w:rsid w:val="008D6A59"/>
    <w:rsid w:val="008E6B59"/>
    <w:rsid w:val="0090032C"/>
    <w:rsid w:val="00915EA7"/>
    <w:rsid w:val="009330F2"/>
    <w:rsid w:val="00952ADD"/>
    <w:rsid w:val="00964E0C"/>
    <w:rsid w:val="009870C8"/>
    <w:rsid w:val="009A568E"/>
    <w:rsid w:val="009D44F7"/>
    <w:rsid w:val="009D7CE5"/>
    <w:rsid w:val="00A12DAE"/>
    <w:rsid w:val="00A42E37"/>
    <w:rsid w:val="00A56A70"/>
    <w:rsid w:val="00A7412A"/>
    <w:rsid w:val="00A745E8"/>
    <w:rsid w:val="00A8658D"/>
    <w:rsid w:val="00AA0BBC"/>
    <w:rsid w:val="00AA6DF3"/>
    <w:rsid w:val="00AB3143"/>
    <w:rsid w:val="00AE0A69"/>
    <w:rsid w:val="00B06B22"/>
    <w:rsid w:val="00B16630"/>
    <w:rsid w:val="00B7289B"/>
    <w:rsid w:val="00BA0B8A"/>
    <w:rsid w:val="00C118AE"/>
    <w:rsid w:val="00C15B85"/>
    <w:rsid w:val="00C16479"/>
    <w:rsid w:val="00C23BCD"/>
    <w:rsid w:val="00C30724"/>
    <w:rsid w:val="00C3621F"/>
    <w:rsid w:val="00C54620"/>
    <w:rsid w:val="00C87625"/>
    <w:rsid w:val="00C9204F"/>
    <w:rsid w:val="00CC63AE"/>
    <w:rsid w:val="00CD44BE"/>
    <w:rsid w:val="00CD6413"/>
    <w:rsid w:val="00CD6B66"/>
    <w:rsid w:val="00CD759C"/>
    <w:rsid w:val="00CE0857"/>
    <w:rsid w:val="00D01ACB"/>
    <w:rsid w:val="00D027A4"/>
    <w:rsid w:val="00D40EE9"/>
    <w:rsid w:val="00D42FEC"/>
    <w:rsid w:val="00D51FF6"/>
    <w:rsid w:val="00D56B3E"/>
    <w:rsid w:val="00D82075"/>
    <w:rsid w:val="00D834F1"/>
    <w:rsid w:val="00D8487F"/>
    <w:rsid w:val="00DB154E"/>
    <w:rsid w:val="00DC36F0"/>
    <w:rsid w:val="00DF6A94"/>
    <w:rsid w:val="00E05248"/>
    <w:rsid w:val="00E10A12"/>
    <w:rsid w:val="00E777E4"/>
    <w:rsid w:val="00E870AA"/>
    <w:rsid w:val="00E92589"/>
    <w:rsid w:val="00E92F99"/>
    <w:rsid w:val="00E9574A"/>
    <w:rsid w:val="00EA3756"/>
    <w:rsid w:val="00EB0DB8"/>
    <w:rsid w:val="00EF0789"/>
    <w:rsid w:val="00F04AEF"/>
    <w:rsid w:val="00F14312"/>
    <w:rsid w:val="00F2050E"/>
    <w:rsid w:val="00F207AA"/>
    <w:rsid w:val="00F43167"/>
    <w:rsid w:val="00F53E4D"/>
    <w:rsid w:val="00F64BE8"/>
    <w:rsid w:val="00F9569F"/>
    <w:rsid w:val="00FA0882"/>
    <w:rsid w:val="00FA43D0"/>
    <w:rsid w:val="00FB306F"/>
    <w:rsid w:val="00FC1BF0"/>
    <w:rsid w:val="00FF30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AB9A"/>
  <w15:chartTrackingRefBased/>
  <w15:docId w15:val="{BC6B9845-2172-4BE1-A4D1-33F75C27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B59"/>
    <w:pPr>
      <w:spacing w:after="0" w:line="240" w:lineRule="auto"/>
    </w:pPr>
    <w:rPr>
      <w:rFonts w:ascii="Times New Roman" w:hAnsi="Times New Roman" w:cs="Times New Roman"/>
      <w:color w:val="222222"/>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2F99"/>
    <w:pPr>
      <w:spacing w:after="0" w:line="240" w:lineRule="auto"/>
    </w:pPr>
  </w:style>
  <w:style w:type="paragraph" w:styleId="BalloonText">
    <w:name w:val="Balloon Text"/>
    <w:basedOn w:val="Normal"/>
    <w:link w:val="BalloonTextChar"/>
    <w:uiPriority w:val="99"/>
    <w:semiHidden/>
    <w:unhideWhenUsed/>
    <w:rsid w:val="002779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99A"/>
    <w:rPr>
      <w:rFonts w:ascii="Segoe UI" w:hAnsi="Segoe UI" w:cs="Segoe UI"/>
      <w:sz w:val="18"/>
      <w:szCs w:val="18"/>
    </w:rPr>
  </w:style>
  <w:style w:type="character" w:styleId="Emphasis">
    <w:name w:val="Emphasis"/>
    <w:basedOn w:val="DefaultParagraphFont"/>
    <w:uiPriority w:val="20"/>
    <w:qFormat/>
    <w:rsid w:val="0027799A"/>
    <w:rPr>
      <w:i/>
      <w:iCs/>
    </w:rPr>
  </w:style>
  <w:style w:type="paragraph" w:styleId="Header">
    <w:name w:val="header"/>
    <w:basedOn w:val="Normal"/>
    <w:link w:val="HeaderChar"/>
    <w:uiPriority w:val="99"/>
    <w:unhideWhenUsed/>
    <w:rsid w:val="006F1519"/>
    <w:pPr>
      <w:tabs>
        <w:tab w:val="center" w:pos="4680"/>
        <w:tab w:val="right" w:pos="9360"/>
      </w:tabs>
    </w:pPr>
  </w:style>
  <w:style w:type="character" w:customStyle="1" w:styleId="HeaderChar">
    <w:name w:val="Header Char"/>
    <w:basedOn w:val="DefaultParagraphFont"/>
    <w:link w:val="Header"/>
    <w:uiPriority w:val="99"/>
    <w:rsid w:val="006F1519"/>
    <w:rPr>
      <w:rFonts w:ascii="Times New Roman" w:hAnsi="Times New Roman" w:cs="Times New Roman"/>
      <w:color w:val="222222"/>
      <w:sz w:val="24"/>
      <w:szCs w:val="28"/>
    </w:rPr>
  </w:style>
  <w:style w:type="paragraph" w:styleId="Footer">
    <w:name w:val="footer"/>
    <w:basedOn w:val="Normal"/>
    <w:link w:val="FooterChar"/>
    <w:uiPriority w:val="99"/>
    <w:unhideWhenUsed/>
    <w:rsid w:val="006F1519"/>
    <w:pPr>
      <w:tabs>
        <w:tab w:val="center" w:pos="4680"/>
        <w:tab w:val="right" w:pos="9360"/>
      </w:tabs>
    </w:pPr>
  </w:style>
  <w:style w:type="character" w:customStyle="1" w:styleId="FooterChar">
    <w:name w:val="Footer Char"/>
    <w:basedOn w:val="DefaultParagraphFont"/>
    <w:link w:val="Footer"/>
    <w:uiPriority w:val="99"/>
    <w:rsid w:val="006F1519"/>
    <w:rPr>
      <w:rFonts w:ascii="Times New Roman" w:hAnsi="Times New Roman" w:cs="Times New Roman"/>
      <w:color w:val="222222"/>
      <w:sz w:val="24"/>
      <w:szCs w:val="28"/>
    </w:rPr>
  </w:style>
  <w:style w:type="paragraph" w:styleId="ListParagraph">
    <w:name w:val="List Paragraph"/>
    <w:basedOn w:val="Normal"/>
    <w:uiPriority w:val="34"/>
    <w:qFormat/>
    <w:rsid w:val="00852022"/>
    <w:pPr>
      <w:ind w:left="720"/>
      <w:contextualSpacing/>
    </w:pPr>
  </w:style>
  <w:style w:type="character" w:styleId="CommentReference">
    <w:name w:val="annotation reference"/>
    <w:basedOn w:val="DefaultParagraphFont"/>
    <w:uiPriority w:val="99"/>
    <w:semiHidden/>
    <w:unhideWhenUsed/>
    <w:rsid w:val="007F343E"/>
    <w:rPr>
      <w:sz w:val="16"/>
      <w:szCs w:val="16"/>
    </w:rPr>
  </w:style>
  <w:style w:type="paragraph" w:styleId="CommentText">
    <w:name w:val="annotation text"/>
    <w:basedOn w:val="Normal"/>
    <w:link w:val="CommentTextChar"/>
    <w:uiPriority w:val="99"/>
    <w:unhideWhenUsed/>
    <w:rsid w:val="007F343E"/>
    <w:rPr>
      <w:sz w:val="20"/>
      <w:szCs w:val="20"/>
    </w:rPr>
  </w:style>
  <w:style w:type="character" w:customStyle="1" w:styleId="CommentTextChar">
    <w:name w:val="Comment Text Char"/>
    <w:basedOn w:val="DefaultParagraphFont"/>
    <w:link w:val="CommentText"/>
    <w:uiPriority w:val="99"/>
    <w:rsid w:val="007F343E"/>
    <w:rPr>
      <w:rFonts w:ascii="Times New Roman" w:hAnsi="Times New Roman" w:cs="Times New Roman"/>
      <w:color w:val="222222"/>
      <w:sz w:val="20"/>
      <w:szCs w:val="20"/>
    </w:rPr>
  </w:style>
  <w:style w:type="paragraph" w:styleId="CommentSubject">
    <w:name w:val="annotation subject"/>
    <w:basedOn w:val="CommentText"/>
    <w:next w:val="CommentText"/>
    <w:link w:val="CommentSubjectChar"/>
    <w:uiPriority w:val="99"/>
    <w:semiHidden/>
    <w:unhideWhenUsed/>
    <w:rsid w:val="007F343E"/>
    <w:rPr>
      <w:b/>
      <w:bCs/>
    </w:rPr>
  </w:style>
  <w:style w:type="character" w:customStyle="1" w:styleId="CommentSubjectChar">
    <w:name w:val="Comment Subject Char"/>
    <w:basedOn w:val="CommentTextChar"/>
    <w:link w:val="CommentSubject"/>
    <w:uiPriority w:val="99"/>
    <w:semiHidden/>
    <w:rsid w:val="007F343E"/>
    <w:rPr>
      <w:rFonts w:ascii="Times New Roman" w:hAnsi="Times New Roman" w:cs="Times New Roman"/>
      <w:b/>
      <w:bCs/>
      <w:color w:val="222222"/>
      <w:sz w:val="20"/>
      <w:szCs w:val="20"/>
    </w:rPr>
  </w:style>
  <w:style w:type="character" w:styleId="Hyperlink">
    <w:name w:val="Hyperlink"/>
    <w:basedOn w:val="DefaultParagraphFont"/>
    <w:uiPriority w:val="99"/>
    <w:unhideWhenUsed/>
    <w:rsid w:val="009D44F7"/>
    <w:rPr>
      <w:color w:val="0563C1" w:themeColor="hyperlink"/>
      <w:u w:val="single"/>
    </w:rPr>
  </w:style>
  <w:style w:type="character" w:styleId="UnresolvedMention">
    <w:name w:val="Unresolved Mention"/>
    <w:basedOn w:val="DefaultParagraphFont"/>
    <w:uiPriority w:val="99"/>
    <w:semiHidden/>
    <w:unhideWhenUsed/>
    <w:rsid w:val="009D44F7"/>
    <w:rPr>
      <w:color w:val="605E5C"/>
      <w:shd w:val="clear" w:color="auto" w:fill="E1DFDD"/>
    </w:rPr>
  </w:style>
  <w:style w:type="character" w:customStyle="1" w:styleId="normaltextrun">
    <w:name w:val="normaltextrun"/>
    <w:basedOn w:val="DefaultParagraphFont"/>
    <w:rsid w:val="00FA0882"/>
  </w:style>
  <w:style w:type="character" w:customStyle="1" w:styleId="eop">
    <w:name w:val="eop"/>
    <w:basedOn w:val="DefaultParagraphFont"/>
    <w:rsid w:val="00FA0882"/>
  </w:style>
  <w:style w:type="paragraph" w:customStyle="1" w:styleId="paragraph">
    <w:name w:val="paragraph"/>
    <w:basedOn w:val="Normal"/>
    <w:rsid w:val="00547571"/>
    <w:pPr>
      <w:spacing w:before="100" w:beforeAutospacing="1" w:after="100" w:afterAutospacing="1"/>
    </w:pPr>
    <w:rPr>
      <w:rFonts w:eastAsia="Times New Roman"/>
      <w:color w:val="auto"/>
      <w:szCs w:val="24"/>
    </w:rPr>
  </w:style>
  <w:style w:type="paragraph" w:styleId="Revision">
    <w:name w:val="Revision"/>
    <w:hidden/>
    <w:uiPriority w:val="99"/>
    <w:semiHidden/>
    <w:rsid w:val="00127B8E"/>
    <w:pPr>
      <w:spacing w:after="0" w:line="240" w:lineRule="auto"/>
    </w:pPr>
    <w:rPr>
      <w:rFonts w:ascii="Times New Roman" w:hAnsi="Times New Roman" w:cs="Times New Roman"/>
      <w:color w:val="222222"/>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845952">
      <w:bodyDiv w:val="1"/>
      <w:marLeft w:val="0"/>
      <w:marRight w:val="0"/>
      <w:marTop w:val="0"/>
      <w:marBottom w:val="0"/>
      <w:divBdr>
        <w:top w:val="none" w:sz="0" w:space="0" w:color="auto"/>
        <w:left w:val="none" w:sz="0" w:space="0" w:color="auto"/>
        <w:bottom w:val="none" w:sz="0" w:space="0" w:color="auto"/>
        <w:right w:val="none" w:sz="0" w:space="0" w:color="auto"/>
      </w:divBdr>
    </w:div>
    <w:div w:id="1089424057">
      <w:bodyDiv w:val="1"/>
      <w:marLeft w:val="0"/>
      <w:marRight w:val="0"/>
      <w:marTop w:val="0"/>
      <w:marBottom w:val="0"/>
      <w:divBdr>
        <w:top w:val="none" w:sz="0" w:space="0" w:color="auto"/>
        <w:left w:val="none" w:sz="0" w:space="0" w:color="auto"/>
        <w:bottom w:val="none" w:sz="0" w:space="0" w:color="auto"/>
        <w:right w:val="none" w:sz="0" w:space="0" w:color="auto"/>
      </w:divBdr>
    </w:div>
    <w:div w:id="1722945666">
      <w:bodyDiv w:val="1"/>
      <w:marLeft w:val="0"/>
      <w:marRight w:val="0"/>
      <w:marTop w:val="0"/>
      <w:marBottom w:val="0"/>
      <w:divBdr>
        <w:top w:val="none" w:sz="0" w:space="0" w:color="auto"/>
        <w:left w:val="none" w:sz="0" w:space="0" w:color="auto"/>
        <w:bottom w:val="none" w:sz="0" w:space="0" w:color="auto"/>
        <w:right w:val="none" w:sz="0" w:space="0" w:color="auto"/>
      </w:divBdr>
    </w:div>
    <w:div w:id="2109619446">
      <w:bodyDiv w:val="1"/>
      <w:marLeft w:val="0"/>
      <w:marRight w:val="0"/>
      <w:marTop w:val="0"/>
      <w:marBottom w:val="0"/>
      <w:divBdr>
        <w:top w:val="none" w:sz="0" w:space="0" w:color="auto"/>
        <w:left w:val="none" w:sz="0" w:space="0" w:color="auto"/>
        <w:bottom w:val="none" w:sz="0" w:space="0" w:color="auto"/>
        <w:right w:val="none" w:sz="0" w:space="0" w:color="auto"/>
      </w:divBdr>
      <w:divsChild>
        <w:div w:id="1149202376">
          <w:marLeft w:val="0"/>
          <w:marRight w:val="0"/>
          <w:marTop w:val="0"/>
          <w:marBottom w:val="0"/>
          <w:divBdr>
            <w:top w:val="none" w:sz="0" w:space="0" w:color="auto"/>
            <w:left w:val="none" w:sz="0" w:space="0" w:color="auto"/>
            <w:bottom w:val="none" w:sz="0" w:space="0" w:color="auto"/>
            <w:right w:val="none" w:sz="0" w:space="0" w:color="auto"/>
          </w:divBdr>
        </w:div>
        <w:div w:id="1926300945">
          <w:marLeft w:val="0"/>
          <w:marRight w:val="0"/>
          <w:marTop w:val="0"/>
          <w:marBottom w:val="0"/>
          <w:divBdr>
            <w:top w:val="none" w:sz="0" w:space="0" w:color="auto"/>
            <w:left w:val="none" w:sz="0" w:space="0" w:color="auto"/>
            <w:bottom w:val="none" w:sz="0" w:space="0" w:color="auto"/>
            <w:right w:val="none" w:sz="0" w:space="0" w:color="auto"/>
          </w:divBdr>
        </w:div>
        <w:div w:id="1746367712">
          <w:marLeft w:val="0"/>
          <w:marRight w:val="0"/>
          <w:marTop w:val="0"/>
          <w:marBottom w:val="0"/>
          <w:divBdr>
            <w:top w:val="none" w:sz="0" w:space="0" w:color="auto"/>
            <w:left w:val="none" w:sz="0" w:space="0" w:color="auto"/>
            <w:bottom w:val="none" w:sz="0" w:space="0" w:color="auto"/>
            <w:right w:val="none" w:sz="0" w:space="0" w:color="auto"/>
          </w:divBdr>
        </w:div>
        <w:div w:id="1531839933">
          <w:marLeft w:val="0"/>
          <w:marRight w:val="0"/>
          <w:marTop w:val="0"/>
          <w:marBottom w:val="0"/>
          <w:divBdr>
            <w:top w:val="none" w:sz="0" w:space="0" w:color="auto"/>
            <w:left w:val="none" w:sz="0" w:space="0" w:color="auto"/>
            <w:bottom w:val="none" w:sz="0" w:space="0" w:color="auto"/>
            <w:right w:val="none" w:sz="0" w:space="0" w:color="auto"/>
          </w:divBdr>
        </w:div>
        <w:div w:id="740519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EE83F-D6E2-48FB-81F9-CE25A3CA8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Little</dc:creator>
  <cp:keywords/>
  <dc:description/>
  <cp:lastModifiedBy>Tom Little</cp:lastModifiedBy>
  <cp:revision>2</cp:revision>
  <dcterms:created xsi:type="dcterms:W3CDTF">2025-03-02T01:45:00Z</dcterms:created>
  <dcterms:modified xsi:type="dcterms:W3CDTF">2025-03-02T01:45:00Z</dcterms:modified>
</cp:coreProperties>
</file>