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FC30"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Working Group to Review Canons and Implement Changes </w:t>
      </w:r>
      <w:r>
        <w:rPr>
          <w:rStyle w:val="eop"/>
          <w:rFonts w:eastAsiaTheme="majorEastAsia"/>
          <w:color w:val="222222"/>
        </w:rPr>
        <w:t> </w:t>
      </w:r>
    </w:p>
    <w:p w14:paraId="70CA945A"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Related to Revised Article X of the Constitution</w:t>
      </w:r>
      <w:r>
        <w:rPr>
          <w:rStyle w:val="eop"/>
          <w:rFonts w:eastAsiaTheme="majorEastAsia"/>
          <w:color w:val="222222"/>
        </w:rPr>
        <w:t> </w:t>
      </w:r>
    </w:p>
    <w:p w14:paraId="26AA3583"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6AD39CF5"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Zoom Meeting</w:t>
      </w:r>
      <w:r>
        <w:rPr>
          <w:rStyle w:val="eop"/>
          <w:rFonts w:eastAsiaTheme="majorEastAsia"/>
          <w:color w:val="222222"/>
        </w:rPr>
        <w:t> </w:t>
      </w:r>
    </w:p>
    <w:p w14:paraId="53394FF3" w14:textId="5778847A" w:rsidR="0089569F" w:rsidRPr="00C45486" w:rsidRDefault="00A361E9" w:rsidP="0089569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color w:val="222222"/>
        </w:rPr>
        <w:t>Octo</w:t>
      </w:r>
      <w:r w:rsidR="00E22B86">
        <w:rPr>
          <w:rStyle w:val="normaltextrun"/>
          <w:rFonts w:eastAsiaTheme="majorEastAsia"/>
          <w:color w:val="222222"/>
        </w:rPr>
        <w:t xml:space="preserve">ber </w:t>
      </w:r>
      <w:r>
        <w:rPr>
          <w:rStyle w:val="normaltextrun"/>
          <w:rFonts w:eastAsiaTheme="majorEastAsia"/>
          <w:color w:val="222222"/>
        </w:rPr>
        <w:t>14</w:t>
      </w:r>
      <w:r w:rsidR="0089569F" w:rsidRPr="00C45486">
        <w:rPr>
          <w:rStyle w:val="normaltextrun"/>
          <w:rFonts w:eastAsiaTheme="majorEastAsia"/>
          <w:color w:val="222222"/>
        </w:rPr>
        <w:t>, 2025</w:t>
      </w:r>
      <w:r w:rsidR="0089569F" w:rsidRPr="00C45486">
        <w:rPr>
          <w:rStyle w:val="normaltextrun"/>
          <w:rFonts w:eastAsiaTheme="majorEastAsia"/>
        </w:rPr>
        <w:t>, 2:30 p.m. EDT</w:t>
      </w:r>
      <w:r w:rsidR="0089569F" w:rsidRPr="00C45486">
        <w:rPr>
          <w:rStyle w:val="eop"/>
          <w:rFonts w:eastAsiaTheme="majorEastAsia"/>
        </w:rPr>
        <w:t> </w:t>
      </w:r>
    </w:p>
    <w:p w14:paraId="58BCFB50" w14:textId="77777777" w:rsidR="0089569F" w:rsidRPr="00C45486" w:rsidRDefault="0089569F" w:rsidP="0089569F">
      <w:pPr>
        <w:pStyle w:val="paragraph"/>
        <w:spacing w:before="0" w:beforeAutospacing="0" w:after="0" w:afterAutospacing="0"/>
        <w:textAlignment w:val="baseline"/>
        <w:rPr>
          <w:rFonts w:ascii="Segoe UI" w:hAnsi="Segoe UI" w:cs="Segoe UI"/>
          <w:sz w:val="18"/>
          <w:szCs w:val="18"/>
        </w:rPr>
      </w:pPr>
      <w:r w:rsidRPr="00C45486">
        <w:rPr>
          <w:rStyle w:val="eop"/>
          <w:rFonts w:eastAsiaTheme="majorEastAsia"/>
        </w:rPr>
        <w:t> </w:t>
      </w:r>
    </w:p>
    <w:p w14:paraId="65020453" w14:textId="44FD1115" w:rsidR="0089569F" w:rsidRDefault="0089569F" w:rsidP="0089569F">
      <w:pPr>
        <w:pStyle w:val="paragraph"/>
        <w:spacing w:before="0" w:beforeAutospacing="0" w:after="0" w:afterAutospacing="0"/>
        <w:jc w:val="center"/>
        <w:textAlignment w:val="baseline"/>
        <w:rPr>
          <w:rStyle w:val="eop"/>
          <w:rFonts w:eastAsiaTheme="majorEastAsia"/>
          <w:color w:val="222222"/>
        </w:rPr>
      </w:pPr>
      <w:r w:rsidRPr="00690474">
        <w:rPr>
          <w:rStyle w:val="normaltextrun"/>
          <w:rFonts w:eastAsiaTheme="majorEastAsia"/>
          <w:b/>
          <w:bCs/>
          <w:color w:val="222222"/>
        </w:rPr>
        <w:t>Minutes</w:t>
      </w:r>
      <w:r w:rsidRPr="00690474">
        <w:rPr>
          <w:rStyle w:val="eop"/>
          <w:rFonts w:eastAsiaTheme="majorEastAsia"/>
          <w:color w:val="222222"/>
        </w:rPr>
        <w:t> </w:t>
      </w:r>
    </w:p>
    <w:p w14:paraId="4659E89A" w14:textId="49DED703" w:rsidR="000511D5" w:rsidRPr="00690474" w:rsidRDefault="000511D5"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(as approved November 11, 2025)</w:t>
      </w:r>
    </w:p>
    <w:p w14:paraId="196CE34F" w14:textId="2143CE74"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p>
    <w:p w14:paraId="4FF63CDA" w14:textId="23368FC5"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p>
    <w:p w14:paraId="3489668A" w14:textId="21BF0568"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Members Present: </w:t>
      </w:r>
      <w:r w:rsidR="00E51102">
        <w:rPr>
          <w:rStyle w:val="normaltextrun"/>
          <w:rFonts w:eastAsiaTheme="majorEastAsia"/>
          <w:color w:val="222222"/>
        </w:rPr>
        <w:t xml:space="preserve">J. Neil Alexander, </w:t>
      </w:r>
      <w:r>
        <w:rPr>
          <w:rStyle w:val="normaltextrun"/>
          <w:rFonts w:eastAsiaTheme="majorEastAsia"/>
          <w:color w:val="222222"/>
        </w:rPr>
        <w:t xml:space="preserve">Joan Geiszler-Ludlum, </w:t>
      </w:r>
      <w:r w:rsidR="00DB6AEA">
        <w:rPr>
          <w:rStyle w:val="normaltextrun"/>
          <w:rFonts w:eastAsiaTheme="majorEastAsia"/>
          <w:color w:val="222222"/>
        </w:rPr>
        <w:t xml:space="preserve">Scott Madison, </w:t>
      </w:r>
      <w:r>
        <w:rPr>
          <w:rStyle w:val="normaltextrun"/>
          <w:rFonts w:eastAsiaTheme="majorEastAsia"/>
          <w:color w:val="222222"/>
        </w:rPr>
        <w:t xml:space="preserve">Christopher Hayes, Thomas Little, Ruth Meyers, Neil Raman, </w:t>
      </w:r>
      <w:r w:rsidR="00A361E9">
        <w:rPr>
          <w:rStyle w:val="normaltextrun"/>
          <w:rFonts w:eastAsiaTheme="majorEastAsia"/>
          <w:color w:val="222222"/>
        </w:rPr>
        <w:t xml:space="preserve">Jennifer Reddall, </w:t>
      </w:r>
      <w:r>
        <w:rPr>
          <w:rStyle w:val="normaltextrun"/>
          <w:rFonts w:eastAsiaTheme="majorEastAsia"/>
          <w:color w:val="222222"/>
        </w:rPr>
        <w:t>Wayne Smith</w:t>
      </w:r>
      <w:r w:rsidR="00E22B86">
        <w:rPr>
          <w:rStyle w:val="normaltextrun"/>
          <w:rFonts w:eastAsiaTheme="majorEastAsia"/>
          <w:color w:val="222222"/>
        </w:rPr>
        <w:t>,</w:t>
      </w:r>
      <w:r>
        <w:rPr>
          <w:rStyle w:val="normaltextrun"/>
          <w:rFonts w:eastAsiaTheme="majorEastAsia"/>
          <w:color w:val="222222"/>
        </w:rPr>
        <w:t xml:space="preserve"> </w:t>
      </w:r>
      <w:r w:rsidR="00E22B86">
        <w:rPr>
          <w:rStyle w:val="normaltextrun"/>
          <w:rFonts w:eastAsiaTheme="majorEastAsia"/>
          <w:color w:val="222222"/>
        </w:rPr>
        <w:t>Cynthia Black</w:t>
      </w:r>
    </w:p>
    <w:p w14:paraId="162F9E4B"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3BD854C6" w14:textId="3FF6500C"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Members Not Present:</w:t>
      </w:r>
      <w:r w:rsidR="00F9166E" w:rsidRPr="00F9166E">
        <w:rPr>
          <w:rStyle w:val="normaltextrun"/>
          <w:rFonts w:eastAsiaTheme="majorEastAsia"/>
          <w:color w:val="222222"/>
        </w:rPr>
        <w:t xml:space="preserve"> </w:t>
      </w:r>
      <w:r w:rsidR="00F9166E">
        <w:rPr>
          <w:rStyle w:val="normaltextrun"/>
          <w:rFonts w:eastAsiaTheme="majorEastAsia"/>
          <w:color w:val="222222"/>
        </w:rPr>
        <w:t>Jeffrey Lee</w:t>
      </w:r>
      <w:r w:rsidR="000511D5">
        <w:rPr>
          <w:rStyle w:val="normaltextrun"/>
          <w:rFonts w:eastAsiaTheme="majorEastAsia"/>
          <w:color w:val="222222"/>
        </w:rPr>
        <w:t xml:space="preserve">. </w:t>
      </w:r>
      <w:r w:rsidR="000511D5" w:rsidRPr="000511D5">
        <w:rPr>
          <w:rStyle w:val="normaltextrun"/>
          <w:rFonts w:eastAsiaTheme="majorEastAsia"/>
          <w:color w:val="222222"/>
        </w:rPr>
        <w:t>Airié Stuart, liaison of Church Publishing Incorporated</w:t>
      </w:r>
      <w:r w:rsidR="000511D5">
        <w:rPr>
          <w:rStyle w:val="normaltextrun"/>
          <w:rFonts w:eastAsiaTheme="majorEastAsia"/>
          <w:color w:val="222222"/>
        </w:rPr>
        <w:t>, was not present.</w:t>
      </w:r>
    </w:p>
    <w:p w14:paraId="75390C3D"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66248B02" w14:textId="34875BA8"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Chair Christopher Hayes convened the Working Group at 2:3</w:t>
      </w:r>
      <w:r w:rsidR="0049302A">
        <w:rPr>
          <w:rStyle w:val="normaltextrun"/>
          <w:rFonts w:eastAsiaTheme="majorEastAsia"/>
          <w:color w:val="222222"/>
        </w:rPr>
        <w:t>2</w:t>
      </w:r>
      <w:r>
        <w:rPr>
          <w:rStyle w:val="normaltextrun"/>
          <w:rFonts w:eastAsiaTheme="majorEastAsia"/>
          <w:color w:val="222222"/>
        </w:rPr>
        <w:t xml:space="preserve"> p.m.</w:t>
      </w:r>
      <w:r w:rsidR="00F9166E">
        <w:rPr>
          <w:rStyle w:val="normaltextrun"/>
          <w:rFonts w:eastAsiaTheme="majorEastAsia"/>
          <w:color w:val="222222"/>
        </w:rPr>
        <w:t xml:space="preserve"> </w:t>
      </w:r>
      <w:r w:rsidR="000511D5">
        <w:rPr>
          <w:rStyle w:val="normaltextrun"/>
          <w:rFonts w:eastAsiaTheme="majorEastAsia"/>
          <w:color w:val="222222"/>
        </w:rPr>
        <w:t>and</w:t>
      </w:r>
      <w:r w:rsidR="00A361E9">
        <w:rPr>
          <w:rStyle w:val="normaltextrun"/>
          <w:rFonts w:eastAsiaTheme="majorEastAsia"/>
          <w:color w:val="222222"/>
        </w:rPr>
        <w:t xml:space="preserve"> </w:t>
      </w:r>
      <w:r>
        <w:rPr>
          <w:rStyle w:val="normaltextrun"/>
          <w:rFonts w:eastAsiaTheme="majorEastAsia"/>
          <w:color w:val="222222"/>
        </w:rPr>
        <w:t xml:space="preserve">led opening prayers. </w:t>
      </w:r>
    </w:p>
    <w:p w14:paraId="22F5B899"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7B79C80" w14:textId="06287599"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Chair </w:t>
      </w:r>
      <w:r w:rsidR="0049302A">
        <w:rPr>
          <w:rStyle w:val="normaltextrun"/>
          <w:rFonts w:eastAsiaTheme="majorEastAsia"/>
          <w:color w:val="222222"/>
        </w:rPr>
        <w:t>summarized</w:t>
      </w:r>
      <w:r>
        <w:rPr>
          <w:rStyle w:val="normaltextrun"/>
          <w:rFonts w:eastAsiaTheme="majorEastAsia"/>
          <w:color w:val="222222"/>
        </w:rPr>
        <w:t xml:space="preserve"> the published Agenda, a copy of which is attached to these Minutes. No changes to the Agenda were proposed. </w:t>
      </w:r>
      <w:r>
        <w:rPr>
          <w:rStyle w:val="eop"/>
          <w:rFonts w:eastAsiaTheme="majorEastAsia"/>
          <w:color w:val="222222"/>
        </w:rPr>
        <w:t> </w:t>
      </w:r>
    </w:p>
    <w:p w14:paraId="69FBA8F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F611A8E" w14:textId="672FEEFD"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members discussed the draft Minutes of the </w:t>
      </w:r>
      <w:r w:rsidR="001F2F1B">
        <w:rPr>
          <w:rStyle w:val="normaltextrun"/>
          <w:rFonts w:eastAsiaTheme="majorEastAsia"/>
          <w:color w:val="222222"/>
        </w:rPr>
        <w:t>September 9</w:t>
      </w:r>
      <w:r w:rsidR="00431384">
        <w:rPr>
          <w:rStyle w:val="normaltextrun"/>
          <w:rFonts w:eastAsiaTheme="majorEastAsia"/>
          <w:color w:val="222222"/>
        </w:rPr>
        <w:t xml:space="preserve"> </w:t>
      </w:r>
      <w:r>
        <w:rPr>
          <w:rStyle w:val="normaltextrun"/>
          <w:rFonts w:eastAsiaTheme="majorEastAsia"/>
          <w:color w:val="222222"/>
        </w:rPr>
        <w:t>meeting</w:t>
      </w:r>
      <w:r w:rsidR="0049302A">
        <w:rPr>
          <w:rStyle w:val="normaltextrun"/>
          <w:rFonts w:eastAsiaTheme="majorEastAsia"/>
          <w:color w:val="222222"/>
        </w:rPr>
        <w:t xml:space="preserve"> </w:t>
      </w:r>
      <w:r w:rsidR="00431384">
        <w:rPr>
          <w:rStyle w:val="normaltextrun"/>
          <w:rFonts w:eastAsiaTheme="majorEastAsia"/>
          <w:color w:val="222222"/>
        </w:rPr>
        <w:t>and by unanimous vote approved them.</w:t>
      </w:r>
      <w:r w:rsidR="00DB6AEA">
        <w:rPr>
          <w:rStyle w:val="normaltextrun"/>
          <w:rFonts w:eastAsiaTheme="majorEastAsia"/>
          <w:color w:val="222222"/>
        </w:rPr>
        <w:t xml:space="preserve"> </w:t>
      </w:r>
    </w:p>
    <w:p w14:paraId="5B448A82" w14:textId="77777777" w:rsidR="0089569F" w:rsidRDefault="0089569F" w:rsidP="0089569F">
      <w:pPr>
        <w:pStyle w:val="paragraph"/>
        <w:spacing w:before="0" w:beforeAutospacing="0" w:after="0" w:afterAutospacing="0"/>
        <w:textAlignment w:val="baseline"/>
        <w:rPr>
          <w:rStyle w:val="eop"/>
          <w:rFonts w:eastAsiaTheme="majorEastAsia"/>
          <w:color w:val="222222"/>
        </w:rPr>
      </w:pPr>
      <w:r>
        <w:rPr>
          <w:rStyle w:val="normaltextrun"/>
          <w:rFonts w:eastAsiaTheme="majorEastAsia"/>
          <w:color w:val="222222"/>
        </w:rPr>
        <w:t> </w:t>
      </w:r>
      <w:r>
        <w:rPr>
          <w:rStyle w:val="eop"/>
          <w:rFonts w:eastAsiaTheme="majorEastAsia"/>
          <w:color w:val="222222"/>
        </w:rPr>
        <w:t> </w:t>
      </w:r>
    </w:p>
    <w:p w14:paraId="00E11589" w14:textId="30263FDF" w:rsidR="001F2F1B" w:rsidRDefault="001F2F1B" w:rsidP="0089569F">
      <w:pPr>
        <w:pStyle w:val="paragraph"/>
        <w:spacing w:before="0" w:beforeAutospacing="0" w:after="0" w:afterAutospacing="0"/>
        <w:textAlignment w:val="baseline"/>
        <w:rPr>
          <w:color w:val="222222"/>
        </w:rPr>
      </w:pPr>
      <w:r>
        <w:rPr>
          <w:color w:val="222222"/>
        </w:rPr>
        <w:t>Jennifer Reddall reported that while at the September meeting of the House of Bishops she met informally with a group of 15 bishops to discuss the Working Group’s progress and received useful feedback.</w:t>
      </w:r>
    </w:p>
    <w:p w14:paraId="31960E75" w14:textId="77777777" w:rsidR="001F2F1B" w:rsidRDefault="001F2F1B" w:rsidP="0089569F">
      <w:pPr>
        <w:pStyle w:val="paragraph"/>
        <w:spacing w:before="0" w:beforeAutospacing="0" w:after="0" w:afterAutospacing="0"/>
        <w:textAlignment w:val="baseline"/>
        <w:rPr>
          <w:color w:val="222222"/>
        </w:rPr>
      </w:pPr>
    </w:p>
    <w:p w14:paraId="1FB72693" w14:textId="64A1D89C" w:rsidR="001F2F1B" w:rsidRPr="000511D5" w:rsidRDefault="001F2F1B" w:rsidP="0089569F">
      <w:pPr>
        <w:pStyle w:val="paragraph"/>
        <w:spacing w:before="0" w:beforeAutospacing="0" w:after="0" w:afterAutospacing="0"/>
        <w:textAlignment w:val="baseline"/>
      </w:pPr>
      <w:r>
        <w:rPr>
          <w:color w:val="222222"/>
        </w:rPr>
        <w:t>Wayne Smith noted that there is only one nonretired bishop on the Working Group and suggested adding another. There was strong consensus for this</w:t>
      </w:r>
      <w:r w:rsidR="000511D5">
        <w:rPr>
          <w:color w:val="222222"/>
        </w:rPr>
        <w:t xml:space="preserve">. </w:t>
      </w:r>
      <w:r w:rsidR="000511D5" w:rsidRPr="000511D5">
        <w:rPr>
          <w:rStyle w:val="normaltextrun"/>
          <w:rFonts w:eastAsiaTheme="majorEastAsia"/>
          <w:shd w:val="clear" w:color="auto" w:fill="FFFFFF"/>
        </w:rPr>
        <w:t>Ruth Meyers moved that the Task Force direct the Chair to request the Presiding Bishop to appoint another active Bishop to the Working Group. The motion was seconded and adopted.</w:t>
      </w:r>
      <w:r w:rsidR="000511D5" w:rsidRPr="000511D5">
        <w:rPr>
          <w:rStyle w:val="eop"/>
          <w:rFonts w:eastAsiaTheme="majorEastAsia"/>
          <w:shd w:val="clear" w:color="auto" w:fill="FFFFFF"/>
        </w:rPr>
        <w:t> </w:t>
      </w:r>
      <w:r w:rsidRPr="000511D5">
        <w:t xml:space="preserve"> </w:t>
      </w:r>
    </w:p>
    <w:p w14:paraId="24A57D88" w14:textId="77777777" w:rsidR="001F2F1B" w:rsidRDefault="001F2F1B" w:rsidP="0089569F">
      <w:pPr>
        <w:pStyle w:val="paragraph"/>
        <w:spacing w:before="0" w:beforeAutospacing="0" w:after="0" w:afterAutospacing="0"/>
        <w:textAlignment w:val="baseline"/>
        <w:rPr>
          <w:color w:val="222222"/>
        </w:rPr>
      </w:pPr>
    </w:p>
    <w:p w14:paraId="6F827DA8" w14:textId="13B51CC2"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subcommittees then reported on their work since the </w:t>
      </w:r>
      <w:r w:rsidR="00036BC1">
        <w:rPr>
          <w:rStyle w:val="normaltextrun"/>
          <w:rFonts w:eastAsiaTheme="majorEastAsia"/>
          <w:color w:val="222222"/>
        </w:rPr>
        <w:t>September 9</w:t>
      </w:r>
      <w:r>
        <w:rPr>
          <w:rStyle w:val="normaltextrun"/>
          <w:rFonts w:eastAsiaTheme="majorEastAsia"/>
          <w:color w:val="222222"/>
        </w:rPr>
        <w:t xml:space="preserve"> meeting.</w:t>
      </w:r>
      <w:r>
        <w:rPr>
          <w:rStyle w:val="eop"/>
          <w:rFonts w:eastAsiaTheme="majorEastAsia"/>
          <w:color w:val="222222"/>
        </w:rPr>
        <w:t> </w:t>
      </w:r>
    </w:p>
    <w:p w14:paraId="7C1B8D77"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1839B2D2" w14:textId="77777777" w:rsidR="004A024D" w:rsidRDefault="0089569F" w:rsidP="0089569F">
      <w:pPr>
        <w:pStyle w:val="paragraph"/>
        <w:spacing w:before="0" w:beforeAutospacing="0" w:after="0" w:afterAutospacing="0"/>
        <w:textAlignment w:val="baseline"/>
        <w:rPr>
          <w:rStyle w:val="normaltextrun"/>
          <w:rFonts w:eastAsiaTheme="majorEastAsia"/>
        </w:rPr>
      </w:pPr>
      <w:r w:rsidRPr="00DB3CC1">
        <w:rPr>
          <w:rStyle w:val="normaltextrun"/>
          <w:rFonts w:eastAsiaTheme="majorEastAsia"/>
          <w:u w:val="single"/>
        </w:rPr>
        <w:t>Article X and Canon II.4 Subcommittee</w:t>
      </w:r>
      <w:r>
        <w:rPr>
          <w:rStyle w:val="normaltextrun"/>
          <w:rFonts w:eastAsiaTheme="majorEastAsia"/>
        </w:rPr>
        <w:t xml:space="preserve">. </w:t>
      </w:r>
    </w:p>
    <w:p w14:paraId="783404FF" w14:textId="77777777" w:rsidR="004A024D" w:rsidRDefault="004A024D" w:rsidP="0089569F">
      <w:pPr>
        <w:pStyle w:val="paragraph"/>
        <w:spacing w:before="0" w:beforeAutospacing="0" w:after="0" w:afterAutospacing="0"/>
        <w:textAlignment w:val="baseline"/>
        <w:rPr>
          <w:rStyle w:val="normaltextrun"/>
          <w:rFonts w:eastAsiaTheme="majorEastAsia"/>
        </w:rPr>
      </w:pPr>
    </w:p>
    <w:p w14:paraId="2D0D16E5" w14:textId="62A636DD" w:rsidR="001F2F1B" w:rsidRDefault="0049302A" w:rsidP="0049302A">
      <w:pPr>
        <w:pStyle w:val="paragraph"/>
        <w:spacing w:before="0" w:beforeAutospacing="0" w:after="0" w:afterAutospacing="0"/>
        <w:textAlignment w:val="baseline"/>
        <w:rPr>
          <w:rStyle w:val="eop"/>
          <w:rFonts w:eastAsiaTheme="majorEastAsia"/>
        </w:rPr>
      </w:pPr>
      <w:r w:rsidRPr="004A024D">
        <w:rPr>
          <w:rStyle w:val="eop"/>
          <w:rFonts w:eastAsiaTheme="majorEastAsia"/>
          <w:u w:val="single"/>
        </w:rPr>
        <w:t>Canon II.4</w:t>
      </w:r>
      <w:r>
        <w:rPr>
          <w:rStyle w:val="eop"/>
          <w:rFonts w:eastAsiaTheme="majorEastAsia"/>
        </w:rPr>
        <w:t xml:space="preserve">. </w:t>
      </w:r>
      <w:r w:rsidR="001F2F1B">
        <w:rPr>
          <w:rStyle w:val="eop"/>
          <w:rFonts w:eastAsiaTheme="majorEastAsia"/>
        </w:rPr>
        <w:t>The members discussed the Canon II.4 working draft’s five “buckets,” or types, of “additional liturgical forms”: (</w:t>
      </w:r>
      <w:proofErr w:type="spellStart"/>
      <w:r w:rsidR="001F2F1B">
        <w:rPr>
          <w:rStyle w:val="eop"/>
          <w:rFonts w:eastAsiaTheme="majorEastAsia"/>
        </w:rPr>
        <w:t>i</w:t>
      </w:r>
      <w:proofErr w:type="spellEnd"/>
      <w:r w:rsidR="001F2F1B">
        <w:rPr>
          <w:rStyle w:val="eop"/>
          <w:rFonts w:eastAsiaTheme="majorEastAsia"/>
        </w:rPr>
        <w:t>) Trial Use; (ii) Authorized Use; (iii) Conditional Use; (iv) Provisional Use; and (v) Special Forms of Worship. There was consensus that a drafting group is needed to draft a resolution covering the “buckets” proposal. Ruth Meyers, Scott Madison, Neil Raman, Cynthia Black and J. Neil Alexander volunteered for this. Christopher Hayes appointed Neil Alexander as convener.</w:t>
      </w:r>
      <w:r w:rsidR="000511D5">
        <w:rPr>
          <w:rStyle w:val="eop"/>
          <w:rFonts w:eastAsiaTheme="majorEastAsia"/>
        </w:rPr>
        <w:t xml:space="preserve"> </w:t>
      </w:r>
      <w:r w:rsidR="000511D5" w:rsidRPr="000511D5">
        <w:rPr>
          <w:rStyle w:val="eop"/>
          <w:rFonts w:eastAsiaTheme="majorEastAsia"/>
        </w:rPr>
        <w:t>Jennifer Reddall suggested making two lists: one conforming to the current canons (as enacted by Resolution 2024-B008) and one conforming to this Task Force’s proposed categorization.</w:t>
      </w:r>
      <w:r w:rsidR="000511D5">
        <w:rPr>
          <w:rStyle w:val="eop"/>
          <w:rFonts w:eastAsiaTheme="majorEastAsia"/>
        </w:rPr>
        <w:t xml:space="preserve"> All agreed.</w:t>
      </w:r>
    </w:p>
    <w:p w14:paraId="693481D5" w14:textId="77777777" w:rsidR="001F2F1B" w:rsidRDefault="001F2F1B" w:rsidP="0049302A">
      <w:pPr>
        <w:pStyle w:val="paragraph"/>
        <w:spacing w:before="0" w:beforeAutospacing="0" w:after="0" w:afterAutospacing="0"/>
        <w:textAlignment w:val="baseline"/>
        <w:rPr>
          <w:rStyle w:val="eop"/>
          <w:rFonts w:eastAsiaTheme="majorEastAsia"/>
        </w:rPr>
      </w:pPr>
    </w:p>
    <w:p w14:paraId="1338956E" w14:textId="367DE8E8" w:rsidR="00FC1D59" w:rsidRDefault="001F2F1B" w:rsidP="001F2F1B">
      <w:pPr>
        <w:pStyle w:val="paragraph"/>
        <w:spacing w:before="0" w:beforeAutospacing="0" w:after="0" w:afterAutospacing="0"/>
        <w:textAlignment w:val="baseline"/>
        <w:rPr>
          <w:rStyle w:val="eop"/>
          <w:rFonts w:eastAsiaTheme="majorEastAsia"/>
        </w:rPr>
      </w:pPr>
      <w:r>
        <w:rPr>
          <w:rStyle w:val="eop"/>
          <w:rFonts w:eastAsiaTheme="majorEastAsia"/>
        </w:rPr>
        <w:lastRenderedPageBreak/>
        <w:t>Subcommittee member Ruth Meyers walked through and led discussion on the working drafts of the Canon II.4 Article X draft Explanations.</w:t>
      </w:r>
      <w:r w:rsidR="0049302A">
        <w:rPr>
          <w:rStyle w:val="eop"/>
          <w:rFonts w:eastAsiaTheme="majorEastAsia"/>
        </w:rPr>
        <w:t xml:space="preserve"> </w:t>
      </w:r>
      <w:r>
        <w:rPr>
          <w:rStyle w:val="eop"/>
          <w:rFonts w:eastAsiaTheme="majorEastAsia"/>
        </w:rPr>
        <w:t xml:space="preserve">She will post revised drafts based on the discussions. </w:t>
      </w:r>
    </w:p>
    <w:p w14:paraId="5538900E" w14:textId="77777777" w:rsidR="000511D5" w:rsidRDefault="000511D5" w:rsidP="001F2F1B">
      <w:pPr>
        <w:pStyle w:val="paragraph"/>
        <w:spacing w:before="0" w:beforeAutospacing="0" w:after="0" w:afterAutospacing="0"/>
        <w:textAlignment w:val="baseline"/>
        <w:rPr>
          <w:rStyle w:val="eop"/>
          <w:rFonts w:eastAsiaTheme="majorEastAsia"/>
        </w:rPr>
      </w:pPr>
    </w:p>
    <w:p w14:paraId="090BB92C" w14:textId="24D19A20" w:rsidR="00071F72" w:rsidRPr="00354839" w:rsidRDefault="00071F72" w:rsidP="00071F72">
      <w:pPr>
        <w:pStyle w:val="paragraph"/>
        <w:spacing w:before="0" w:beforeAutospacing="0" w:after="0" w:afterAutospacing="0"/>
        <w:textAlignment w:val="baseline"/>
        <w:rPr>
          <w:rStyle w:val="eop"/>
          <w:rFonts w:eastAsiaTheme="majorEastAsia"/>
        </w:rPr>
      </w:pPr>
      <w:r w:rsidRPr="00DB3CC1">
        <w:rPr>
          <w:rStyle w:val="normaltextrun"/>
          <w:rFonts w:eastAsiaTheme="majorEastAsia"/>
          <w:color w:val="222222"/>
          <w:u w:val="single"/>
        </w:rPr>
        <w:t>Copyrights Subcommittee</w:t>
      </w:r>
      <w:r>
        <w:rPr>
          <w:rStyle w:val="normaltextrun"/>
          <w:rFonts w:eastAsiaTheme="majorEastAsia"/>
          <w:color w:val="222222"/>
        </w:rPr>
        <w:t xml:space="preserve">. </w:t>
      </w:r>
      <w:r w:rsidR="00C34C0B" w:rsidRPr="00C34C0B">
        <w:rPr>
          <w:rStyle w:val="normaltextrun"/>
          <w:rFonts w:eastAsiaTheme="majorEastAsia"/>
          <w:color w:val="222222"/>
        </w:rPr>
        <w:t xml:space="preserve">Christopher </w:t>
      </w:r>
      <w:r w:rsidR="001F2F1B">
        <w:rPr>
          <w:rStyle w:val="normaltextrun"/>
          <w:rFonts w:eastAsiaTheme="majorEastAsia"/>
          <w:color w:val="222222"/>
        </w:rPr>
        <w:t xml:space="preserve">said he has been in touch with the </w:t>
      </w:r>
      <w:r w:rsidR="001F2F1B" w:rsidRPr="001F2F1B">
        <w:rPr>
          <w:rStyle w:val="normaltextrun"/>
          <w:rFonts w:eastAsiaTheme="majorEastAsia"/>
          <w:color w:val="222222"/>
        </w:rPr>
        <w:t>Task Force on Artificial Intelligence and Intellectual Property</w:t>
      </w:r>
      <w:r w:rsidR="001F2F1B">
        <w:rPr>
          <w:rStyle w:val="normaltextrun"/>
          <w:rFonts w:eastAsiaTheme="majorEastAsia"/>
          <w:color w:val="222222"/>
        </w:rPr>
        <w:t>. He shared that the Task Force seems agreeable to the Working Group taking the lead on drafting copyright resolutions.</w:t>
      </w:r>
      <w:r w:rsidR="00C34C0B" w:rsidRPr="00C34C0B">
        <w:rPr>
          <w:rStyle w:val="normaltextrun"/>
          <w:rFonts w:eastAsiaTheme="majorEastAsia"/>
          <w:color w:val="222222"/>
        </w:rPr>
        <w:t xml:space="preserve">  </w:t>
      </w:r>
    </w:p>
    <w:p w14:paraId="22B3462F" w14:textId="77777777" w:rsidR="00071F72" w:rsidRDefault="00071F72" w:rsidP="0089569F">
      <w:pPr>
        <w:pStyle w:val="paragraph"/>
        <w:spacing w:before="0" w:beforeAutospacing="0" w:after="0" w:afterAutospacing="0"/>
        <w:textAlignment w:val="baseline"/>
        <w:rPr>
          <w:rStyle w:val="eop"/>
          <w:rFonts w:eastAsiaTheme="majorEastAsia"/>
        </w:rPr>
      </w:pPr>
    </w:p>
    <w:p w14:paraId="1202EECF" w14:textId="5D1669D4" w:rsidR="00071F72" w:rsidRDefault="00E35415" w:rsidP="00E35415">
      <w:pPr>
        <w:pStyle w:val="paragraph"/>
        <w:spacing w:before="0" w:beforeAutospacing="0" w:after="0" w:afterAutospacing="0"/>
        <w:textAlignment w:val="baseline"/>
        <w:rPr>
          <w:rStyle w:val="normaltextrun"/>
          <w:rFonts w:eastAsiaTheme="majorEastAsia"/>
          <w:color w:val="222222"/>
        </w:rPr>
      </w:pPr>
      <w:r w:rsidRPr="00DB6AEA">
        <w:rPr>
          <w:rStyle w:val="normaltextrun"/>
          <w:rFonts w:eastAsiaTheme="majorEastAsia"/>
          <w:color w:val="222222"/>
          <w:u w:val="single"/>
        </w:rPr>
        <w:t>Communications Subcommittee</w:t>
      </w:r>
      <w:r>
        <w:rPr>
          <w:rStyle w:val="normaltextrun"/>
          <w:rFonts w:eastAsiaTheme="majorEastAsia"/>
          <w:color w:val="222222"/>
        </w:rPr>
        <w:t>.</w:t>
      </w:r>
      <w:r w:rsidR="00C9277A">
        <w:rPr>
          <w:rStyle w:val="normaltextrun"/>
          <w:rFonts w:eastAsiaTheme="majorEastAsia"/>
          <w:color w:val="222222"/>
        </w:rPr>
        <w:t xml:space="preserve"> Tom</w:t>
      </w:r>
      <w:r w:rsidR="001F2F1B">
        <w:rPr>
          <w:rStyle w:val="normaltextrun"/>
          <w:rFonts w:eastAsiaTheme="majorEastAsia"/>
          <w:color w:val="222222"/>
        </w:rPr>
        <w:t xml:space="preserve"> reported that he and Cynthia </w:t>
      </w:r>
      <w:r w:rsidR="00C9277A">
        <w:rPr>
          <w:rStyle w:val="normaltextrun"/>
          <w:rFonts w:eastAsiaTheme="majorEastAsia"/>
          <w:color w:val="222222"/>
        </w:rPr>
        <w:t>share</w:t>
      </w:r>
      <w:r w:rsidR="001F2F1B">
        <w:rPr>
          <w:rStyle w:val="normaltextrun"/>
          <w:rFonts w:eastAsiaTheme="majorEastAsia"/>
          <w:color w:val="222222"/>
        </w:rPr>
        <w:t>d</w:t>
      </w:r>
      <w:r w:rsidR="00C9277A">
        <w:rPr>
          <w:rStyle w:val="normaltextrun"/>
          <w:rFonts w:eastAsiaTheme="majorEastAsia"/>
          <w:color w:val="222222"/>
        </w:rPr>
        <w:t xml:space="preserve"> a high-level update of the Working Group’s efforts with the</w:t>
      </w:r>
      <w:r w:rsidR="001F2F1B">
        <w:rPr>
          <w:rStyle w:val="normaltextrun"/>
          <w:rFonts w:eastAsiaTheme="majorEastAsia"/>
          <w:color w:val="222222"/>
        </w:rPr>
        <w:t xml:space="preserve"> members of the</w:t>
      </w:r>
      <w:r w:rsidR="00C9277A">
        <w:rPr>
          <w:rStyle w:val="normaltextrun"/>
          <w:rFonts w:eastAsiaTheme="majorEastAsia"/>
          <w:color w:val="222222"/>
        </w:rPr>
        <w:t xml:space="preserve"> Standing Commission on Structure, Governance, Constitution and Canons at its October 1-3 meetings. </w:t>
      </w:r>
    </w:p>
    <w:p w14:paraId="1E70295C" w14:textId="77777777" w:rsidR="00E86427" w:rsidRDefault="00E86427" w:rsidP="00E8642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B90C61E" w14:textId="6349EAEE" w:rsidR="00354839" w:rsidRDefault="0089569F" w:rsidP="0089569F">
      <w:pPr>
        <w:pStyle w:val="paragraph"/>
        <w:spacing w:before="0" w:beforeAutospacing="0" w:after="0" w:afterAutospacing="0"/>
        <w:textAlignment w:val="baseline"/>
        <w:rPr>
          <w:rStyle w:val="normaltextrun"/>
          <w:rFonts w:eastAsiaTheme="majorEastAsia"/>
        </w:rPr>
      </w:pPr>
      <w:r w:rsidRPr="0010162C">
        <w:rPr>
          <w:rStyle w:val="normaltextrun"/>
          <w:rFonts w:eastAsiaTheme="majorEastAsia"/>
          <w:u w:val="single"/>
        </w:rPr>
        <w:t>Canon II.3 and SCLM Subcommittee</w:t>
      </w:r>
      <w:r>
        <w:rPr>
          <w:rStyle w:val="normaltextrun"/>
          <w:rFonts w:eastAsiaTheme="majorEastAsia"/>
        </w:rPr>
        <w:t xml:space="preserve">. </w:t>
      </w:r>
      <w:r w:rsidR="00763899">
        <w:rPr>
          <w:rStyle w:val="normaltextrun"/>
          <w:rFonts w:eastAsiaTheme="majorEastAsia"/>
        </w:rPr>
        <w:t xml:space="preserve">Jennifer said that there is nothing new to report for this subcommittee. She said SCLM is meeting November 17-19. </w:t>
      </w:r>
    </w:p>
    <w:p w14:paraId="26A7183B" w14:textId="77777777" w:rsidR="00354839" w:rsidRDefault="00354839" w:rsidP="0089569F">
      <w:pPr>
        <w:pStyle w:val="paragraph"/>
        <w:spacing w:before="0" w:beforeAutospacing="0" w:after="0" w:afterAutospacing="0"/>
        <w:textAlignment w:val="baseline"/>
        <w:rPr>
          <w:rStyle w:val="normaltextrun"/>
          <w:rFonts w:eastAsiaTheme="majorEastAsia"/>
        </w:rPr>
      </w:pPr>
    </w:p>
    <w:p w14:paraId="01FDB782" w14:textId="351B1E18" w:rsidR="00E86427" w:rsidRDefault="0010162C" w:rsidP="0010162C">
      <w:pPr>
        <w:pStyle w:val="paragraph"/>
        <w:spacing w:before="0" w:beforeAutospacing="0" w:after="0" w:afterAutospacing="0"/>
        <w:textAlignment w:val="baseline"/>
        <w:rPr>
          <w:rStyle w:val="eop"/>
          <w:rFonts w:eastAsiaTheme="majorEastAsia"/>
        </w:rPr>
      </w:pPr>
      <w:r w:rsidRPr="001E0BEA">
        <w:rPr>
          <w:rStyle w:val="eop"/>
          <w:rFonts w:eastAsiaTheme="majorEastAsia"/>
          <w:u w:val="single"/>
        </w:rPr>
        <w:t>Strategic Planning and Blue Book Report</w:t>
      </w:r>
      <w:r>
        <w:rPr>
          <w:rStyle w:val="eop"/>
          <w:rFonts w:eastAsiaTheme="majorEastAsia"/>
        </w:rPr>
        <w:t xml:space="preserve">. The members </w:t>
      </w:r>
      <w:r w:rsidR="00E86427">
        <w:rPr>
          <w:rStyle w:val="eop"/>
          <w:rFonts w:eastAsiaTheme="majorEastAsia"/>
        </w:rPr>
        <w:t xml:space="preserve">agreed that </w:t>
      </w:r>
      <w:r w:rsidR="00C9277A">
        <w:rPr>
          <w:rStyle w:val="eop"/>
          <w:rFonts w:eastAsiaTheme="majorEastAsia"/>
        </w:rPr>
        <w:t xml:space="preserve">this will be discussed and worked on at the November 11 meeting. </w:t>
      </w:r>
      <w:r w:rsidR="00763899">
        <w:rPr>
          <w:rStyle w:val="eop"/>
          <w:rFonts w:eastAsiaTheme="majorEastAsia"/>
        </w:rPr>
        <w:t>The General Convention Office has published Blue Book drafting guidance.</w:t>
      </w:r>
    </w:p>
    <w:p w14:paraId="7B52ADCA" w14:textId="77777777" w:rsidR="00763899" w:rsidRDefault="00763899" w:rsidP="0010162C">
      <w:pPr>
        <w:pStyle w:val="paragraph"/>
        <w:spacing w:before="0" w:beforeAutospacing="0" w:after="0" w:afterAutospacing="0"/>
        <w:textAlignment w:val="baseline"/>
        <w:rPr>
          <w:rStyle w:val="eop"/>
          <w:rFonts w:eastAsiaTheme="majorEastAsia"/>
        </w:rPr>
      </w:pPr>
    </w:p>
    <w:p w14:paraId="55BF3D9E" w14:textId="74A36D10" w:rsidR="00763899" w:rsidRDefault="00763899" w:rsidP="0010162C">
      <w:pPr>
        <w:pStyle w:val="paragraph"/>
        <w:spacing w:before="0" w:beforeAutospacing="0" w:after="0" w:afterAutospacing="0"/>
        <w:textAlignment w:val="baseline"/>
        <w:rPr>
          <w:rStyle w:val="eop"/>
          <w:rFonts w:eastAsiaTheme="majorEastAsia"/>
        </w:rPr>
      </w:pPr>
      <w:r>
        <w:rPr>
          <w:rStyle w:val="eop"/>
          <w:rFonts w:eastAsiaTheme="majorEastAsia"/>
        </w:rPr>
        <w:t>There was no other business.</w:t>
      </w:r>
    </w:p>
    <w:p w14:paraId="26976915" w14:textId="77777777" w:rsidR="00E86427" w:rsidRDefault="00E86427" w:rsidP="0010162C">
      <w:pPr>
        <w:pStyle w:val="paragraph"/>
        <w:spacing w:before="0" w:beforeAutospacing="0" w:after="0" w:afterAutospacing="0"/>
        <w:textAlignment w:val="baseline"/>
        <w:rPr>
          <w:rStyle w:val="eop"/>
          <w:rFonts w:eastAsiaTheme="majorEastAsia"/>
        </w:rPr>
      </w:pPr>
    </w:p>
    <w:p w14:paraId="5CE4B525" w14:textId="40838611" w:rsidR="00E86427" w:rsidRDefault="00E86427" w:rsidP="0089569F">
      <w:pPr>
        <w:pStyle w:val="paragraph"/>
        <w:spacing w:before="0" w:beforeAutospacing="0" w:after="0" w:afterAutospacing="0"/>
        <w:textAlignment w:val="baseline"/>
        <w:rPr>
          <w:rStyle w:val="normaltextrun"/>
          <w:rFonts w:eastAsiaTheme="majorEastAsia"/>
        </w:rPr>
      </w:pPr>
      <w:r>
        <w:rPr>
          <w:rStyle w:val="normaltextrun"/>
          <w:rFonts w:eastAsiaTheme="majorEastAsia"/>
        </w:rPr>
        <w:t>After closing remarks</w:t>
      </w:r>
      <w:r w:rsidR="00763899">
        <w:rPr>
          <w:rStyle w:val="normaltextrun"/>
          <w:rFonts w:eastAsiaTheme="majorEastAsia"/>
        </w:rPr>
        <w:t>,</w:t>
      </w:r>
      <w:r w:rsidR="00C9277A">
        <w:rPr>
          <w:rStyle w:val="normaltextrun"/>
          <w:rFonts w:eastAsiaTheme="majorEastAsia"/>
        </w:rPr>
        <w:t xml:space="preserve"> </w:t>
      </w:r>
      <w:r w:rsidR="00763899">
        <w:rPr>
          <w:rStyle w:val="normaltextrun"/>
          <w:rFonts w:eastAsiaTheme="majorEastAsia"/>
        </w:rPr>
        <w:t>Christopher</w:t>
      </w:r>
      <w:r>
        <w:rPr>
          <w:rStyle w:val="normaltextrun"/>
          <w:rFonts w:eastAsiaTheme="majorEastAsia"/>
        </w:rPr>
        <w:t xml:space="preserve"> led the members </w:t>
      </w:r>
      <w:proofErr w:type="gramStart"/>
      <w:r>
        <w:rPr>
          <w:rStyle w:val="normaltextrun"/>
          <w:rFonts w:eastAsiaTheme="majorEastAsia"/>
        </w:rPr>
        <w:t>in</w:t>
      </w:r>
      <w:proofErr w:type="gramEnd"/>
      <w:r>
        <w:rPr>
          <w:rStyle w:val="normaltextrun"/>
          <w:rFonts w:eastAsiaTheme="majorEastAsia"/>
        </w:rPr>
        <w:t xml:space="preserve"> closing prayers.</w:t>
      </w:r>
    </w:p>
    <w:p w14:paraId="015BD9CC" w14:textId="77777777" w:rsidR="00E86427" w:rsidRDefault="00E86427" w:rsidP="0089569F">
      <w:pPr>
        <w:pStyle w:val="paragraph"/>
        <w:spacing w:before="0" w:beforeAutospacing="0" w:after="0" w:afterAutospacing="0"/>
        <w:textAlignment w:val="baseline"/>
        <w:rPr>
          <w:rStyle w:val="normaltextrun"/>
          <w:rFonts w:eastAsiaTheme="majorEastAsia"/>
        </w:rPr>
      </w:pPr>
    </w:p>
    <w:p w14:paraId="63B6CE85" w14:textId="4D6DACE9" w:rsidR="0089569F" w:rsidRDefault="00E86427" w:rsidP="0089569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The meeting adjourned at </w:t>
      </w:r>
      <w:r w:rsidR="00763899">
        <w:rPr>
          <w:rStyle w:val="normaltextrun"/>
          <w:rFonts w:eastAsiaTheme="majorEastAsia"/>
        </w:rPr>
        <w:t>3</w:t>
      </w:r>
      <w:r>
        <w:rPr>
          <w:rStyle w:val="normaltextrun"/>
          <w:rFonts w:eastAsiaTheme="majorEastAsia"/>
        </w:rPr>
        <w:t>:</w:t>
      </w:r>
      <w:r w:rsidR="00763899">
        <w:rPr>
          <w:rStyle w:val="normaltextrun"/>
          <w:rFonts w:eastAsiaTheme="majorEastAsia"/>
        </w:rPr>
        <w:t>5</w:t>
      </w:r>
      <w:r>
        <w:rPr>
          <w:rStyle w:val="normaltextrun"/>
          <w:rFonts w:eastAsiaTheme="majorEastAsia"/>
        </w:rPr>
        <w:t>5 pm.</w:t>
      </w:r>
      <w:r w:rsidR="0089569F">
        <w:rPr>
          <w:rStyle w:val="eop"/>
          <w:rFonts w:eastAsiaTheme="majorEastAsia"/>
        </w:rPr>
        <w:t> </w:t>
      </w:r>
    </w:p>
    <w:p w14:paraId="225A626C" w14:textId="6AFF2B50"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007E7F4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0FE4DF65"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Respectfully submitted,</w:t>
      </w:r>
      <w:r>
        <w:rPr>
          <w:rStyle w:val="eop"/>
          <w:rFonts w:eastAsiaTheme="majorEastAsia"/>
          <w:color w:val="222222"/>
        </w:rPr>
        <w:t> </w:t>
      </w:r>
    </w:p>
    <w:p w14:paraId="5A5AE60E"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6C388D8C" w14:textId="77777777" w:rsidR="0089569F" w:rsidRDefault="0089569F" w:rsidP="0089569F">
      <w:pPr>
        <w:pStyle w:val="paragraph"/>
        <w:spacing w:before="0" w:beforeAutospacing="0" w:after="0" w:afterAutospacing="0"/>
        <w:textAlignment w:val="baseline"/>
        <w:rPr>
          <w:rStyle w:val="eop"/>
          <w:rFonts w:eastAsiaTheme="majorEastAsia"/>
          <w:color w:val="222222"/>
        </w:rPr>
      </w:pPr>
      <w:r>
        <w:rPr>
          <w:rStyle w:val="normaltextrun"/>
          <w:rFonts w:eastAsiaTheme="majorEastAsia"/>
          <w:color w:val="222222"/>
        </w:rPr>
        <w:t>Thomas A. Little, Secretary</w:t>
      </w:r>
      <w:r>
        <w:rPr>
          <w:rStyle w:val="eop"/>
          <w:rFonts w:eastAsiaTheme="majorEastAsia"/>
          <w:color w:val="222222"/>
        </w:rPr>
        <w:t> </w:t>
      </w:r>
    </w:p>
    <w:p w14:paraId="2B6172EF" w14:textId="77777777" w:rsidR="00763899" w:rsidRDefault="00763899" w:rsidP="0089569F">
      <w:pPr>
        <w:pStyle w:val="paragraph"/>
        <w:spacing w:before="0" w:beforeAutospacing="0" w:after="0" w:afterAutospacing="0"/>
        <w:textAlignment w:val="baseline"/>
        <w:rPr>
          <w:rStyle w:val="eop"/>
          <w:rFonts w:eastAsiaTheme="majorEastAsia"/>
          <w:color w:val="222222"/>
        </w:rPr>
      </w:pPr>
    </w:p>
    <w:p w14:paraId="5014C96F" w14:textId="77777777" w:rsidR="00C9277A" w:rsidRDefault="00C9277A" w:rsidP="0089569F">
      <w:pPr>
        <w:pStyle w:val="paragraph"/>
        <w:spacing w:before="0" w:beforeAutospacing="0" w:after="0" w:afterAutospacing="0"/>
        <w:textAlignment w:val="baseline"/>
        <w:rPr>
          <w:rFonts w:ascii="Segoe UI" w:hAnsi="Segoe UI" w:cs="Segoe UI"/>
          <w:color w:val="222222"/>
          <w:sz w:val="18"/>
          <w:szCs w:val="18"/>
        </w:rPr>
      </w:pPr>
    </w:p>
    <w:p w14:paraId="62105C74" w14:textId="08BE7C3E" w:rsidR="00C45486" w:rsidRDefault="0089569F" w:rsidP="00AE41F0">
      <w:pPr>
        <w:pStyle w:val="paragraph"/>
        <w:spacing w:before="0" w:beforeAutospacing="0" w:after="0" w:afterAutospacing="0"/>
        <w:textAlignment w:val="baseline"/>
        <w:rPr>
          <w:rStyle w:val="eop"/>
          <w:rFonts w:eastAsiaTheme="majorEastAsia"/>
          <w:color w:val="222222"/>
        </w:rPr>
      </w:pPr>
      <w:r>
        <w:rPr>
          <w:rStyle w:val="eop"/>
          <w:rFonts w:eastAsiaTheme="majorEastAsia"/>
          <w:color w:val="222222"/>
        </w:rPr>
        <w:t> </w:t>
      </w:r>
      <w:r w:rsidR="00C9277A">
        <w:rPr>
          <w:rStyle w:val="normaltextrun"/>
          <w:rFonts w:eastAsiaTheme="majorEastAsia"/>
          <w:b/>
          <w:bCs/>
        </w:rPr>
        <w:t>N</w:t>
      </w:r>
      <w:r>
        <w:rPr>
          <w:rStyle w:val="normaltextrun"/>
          <w:rFonts w:eastAsiaTheme="majorEastAsia"/>
          <w:b/>
          <w:bCs/>
        </w:rPr>
        <w:t xml:space="preserve">ext meeting: </w:t>
      </w:r>
      <w:r w:rsidR="00A361E9">
        <w:rPr>
          <w:rStyle w:val="normaltextrun"/>
          <w:rFonts w:eastAsiaTheme="majorEastAsia"/>
          <w:b/>
          <w:bCs/>
        </w:rPr>
        <w:t>November 11</w:t>
      </w:r>
      <w:r>
        <w:rPr>
          <w:rStyle w:val="normaltextrun"/>
          <w:rFonts w:eastAsiaTheme="majorEastAsia"/>
          <w:b/>
          <w:bCs/>
        </w:rPr>
        <w:t>, 2025, at 2:30 p.m. EDT </w:t>
      </w:r>
      <w:r>
        <w:rPr>
          <w:rStyle w:val="eop"/>
          <w:rFonts w:eastAsiaTheme="majorEastAsia"/>
        </w:rPr>
        <w:t> </w:t>
      </w:r>
      <w:r w:rsidR="00C45486">
        <w:rPr>
          <w:rStyle w:val="eop"/>
          <w:rFonts w:eastAsiaTheme="majorEastAsia"/>
          <w:color w:val="222222"/>
        </w:rPr>
        <w:br w:type="page"/>
      </w:r>
    </w:p>
    <w:p w14:paraId="48900A13" w14:textId="77777777" w:rsidR="00A361E9" w:rsidRDefault="00A361E9" w:rsidP="00A361E9">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eastAsiaTheme="majorEastAsia" w:hAnsi="Arial" w:cs="Arial"/>
          <w:b/>
          <w:bCs/>
          <w:sz w:val="32"/>
          <w:szCs w:val="32"/>
        </w:rPr>
        <w:lastRenderedPageBreak/>
        <w:t>Working Group to Review Canons and Implement Changes Related to Revised Article X of the Constitution</w:t>
      </w:r>
      <w:r>
        <w:rPr>
          <w:rStyle w:val="eop"/>
          <w:rFonts w:ascii="Arial" w:eastAsiaTheme="majorEastAsia" w:hAnsi="Arial" w:cs="Arial"/>
          <w:b/>
          <w:bCs/>
          <w:sz w:val="32"/>
          <w:szCs w:val="32"/>
        </w:rPr>
        <w:t> </w:t>
      </w:r>
    </w:p>
    <w:p w14:paraId="58DF5DCE" w14:textId="77777777" w:rsidR="00A361E9" w:rsidRDefault="00A361E9" w:rsidP="00A361E9">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eastAsiaTheme="majorEastAsia" w:hAnsi="Arial" w:cs="Arial"/>
          <w:b/>
          <w:bCs/>
          <w:sz w:val="28"/>
          <w:szCs w:val="28"/>
        </w:rPr>
        <w:t>October 14, </w:t>
      </w:r>
      <w:proofErr w:type="gramStart"/>
      <w:r>
        <w:rPr>
          <w:rStyle w:val="normaltextrun"/>
          <w:rFonts w:ascii="Arial" w:eastAsiaTheme="majorEastAsia" w:hAnsi="Arial" w:cs="Arial"/>
          <w:b/>
          <w:bCs/>
          <w:sz w:val="28"/>
          <w:szCs w:val="28"/>
        </w:rPr>
        <w:t>2025</w:t>
      </w:r>
      <w:proofErr w:type="gramEnd"/>
      <w:r>
        <w:rPr>
          <w:rStyle w:val="normaltextrun"/>
          <w:rFonts w:ascii="Arial" w:eastAsiaTheme="majorEastAsia" w:hAnsi="Arial" w:cs="Arial"/>
          <w:b/>
          <w:bCs/>
          <w:sz w:val="28"/>
          <w:szCs w:val="28"/>
        </w:rPr>
        <w:t> at 2:30 pm Eastern Daylight Time</w:t>
      </w:r>
      <w:r>
        <w:rPr>
          <w:rStyle w:val="scxw222454883"/>
          <w:rFonts w:ascii="Arial" w:eastAsiaTheme="majorEastAsia" w:hAnsi="Arial" w:cs="Arial"/>
          <w:b/>
          <w:bCs/>
          <w:sz w:val="28"/>
          <w:szCs w:val="28"/>
        </w:rPr>
        <w:t> </w:t>
      </w:r>
      <w:r>
        <w:rPr>
          <w:rFonts w:ascii="Arial" w:hAnsi="Arial" w:cs="Arial"/>
          <w:b/>
          <w:bCs/>
          <w:sz w:val="28"/>
          <w:szCs w:val="28"/>
        </w:rPr>
        <w:br/>
      </w:r>
      <w:r>
        <w:rPr>
          <w:rStyle w:val="normaltextrun"/>
          <w:rFonts w:ascii="Arial" w:eastAsiaTheme="majorEastAsia" w:hAnsi="Arial" w:cs="Arial"/>
          <w:b/>
          <w:bCs/>
          <w:sz w:val="28"/>
          <w:szCs w:val="28"/>
        </w:rPr>
        <w:t>Via Zoom</w:t>
      </w:r>
      <w:r>
        <w:rPr>
          <w:rStyle w:val="eop"/>
          <w:rFonts w:ascii="Arial" w:eastAsiaTheme="majorEastAsia" w:hAnsi="Arial" w:cs="Arial"/>
          <w:b/>
          <w:bCs/>
          <w:sz w:val="28"/>
          <w:szCs w:val="28"/>
        </w:rPr>
        <w:t> </w:t>
      </w:r>
    </w:p>
    <w:p w14:paraId="0C1E9F0D"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i/>
          <w:iCs/>
        </w:rPr>
        <w:t>Check your email for a Zoom link issued by the General Convention Office. </w:t>
      </w:r>
      <w:r>
        <w:rPr>
          <w:rStyle w:val="eop"/>
          <w:rFonts w:ascii="Garamond" w:eastAsiaTheme="majorEastAsia" w:hAnsi="Garamond" w:cs="Segoe UI"/>
        </w:rPr>
        <w:t> </w:t>
      </w:r>
    </w:p>
    <w:p w14:paraId="0DC868D4" w14:textId="77777777" w:rsidR="00A361E9" w:rsidRDefault="00A361E9" w:rsidP="00A361E9">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eastAsiaTheme="majorEastAsia" w:hAnsi="Arial" w:cs="Arial"/>
          <w:b/>
          <w:bCs/>
          <w:sz w:val="28"/>
          <w:szCs w:val="28"/>
        </w:rPr>
        <w:t>Proposed Agenda</w:t>
      </w:r>
      <w:r>
        <w:rPr>
          <w:rStyle w:val="eop"/>
          <w:rFonts w:ascii="Arial" w:eastAsiaTheme="majorEastAsia" w:hAnsi="Arial" w:cs="Arial"/>
          <w:b/>
          <w:bCs/>
          <w:sz w:val="28"/>
          <w:szCs w:val="28"/>
        </w:rPr>
        <w:t> </w:t>
      </w:r>
    </w:p>
    <w:p w14:paraId="5C6A3BD8"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Organizational Items</w:t>
      </w:r>
      <w:r>
        <w:rPr>
          <w:rStyle w:val="eop"/>
          <w:rFonts w:ascii="Arial" w:eastAsiaTheme="majorEastAsia" w:hAnsi="Arial" w:cs="Arial"/>
          <w:b/>
          <w:bCs/>
          <w:i/>
          <w:iCs/>
          <w:sz w:val="28"/>
          <w:szCs w:val="28"/>
        </w:rPr>
        <w:t> </w:t>
      </w:r>
    </w:p>
    <w:p w14:paraId="7286BB76"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Opening prayer</w:t>
      </w:r>
      <w:r>
        <w:rPr>
          <w:rStyle w:val="eop"/>
          <w:rFonts w:ascii="Garamond" w:eastAsiaTheme="majorEastAsia" w:hAnsi="Garamond" w:cs="Segoe UI"/>
        </w:rPr>
        <w:t> </w:t>
      </w:r>
    </w:p>
    <w:p w14:paraId="35D29095"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Appointment of Acting Secretary (Tom Little is expected to arrive late)</w:t>
      </w:r>
      <w:r>
        <w:rPr>
          <w:rStyle w:val="eop"/>
          <w:rFonts w:ascii="Garamond" w:eastAsiaTheme="majorEastAsia" w:hAnsi="Garamond" w:cs="Segoe UI"/>
        </w:rPr>
        <w:t> </w:t>
      </w:r>
    </w:p>
    <w:p w14:paraId="6A018190"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Attendance confirmation</w:t>
      </w:r>
      <w:r>
        <w:rPr>
          <w:rStyle w:val="eop"/>
          <w:rFonts w:ascii="Garamond" w:eastAsiaTheme="majorEastAsia" w:hAnsi="Garamond" w:cs="Segoe UI"/>
        </w:rPr>
        <w:t> </w:t>
      </w:r>
    </w:p>
    <w:p w14:paraId="56D45E8F"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Adoption of the agenda</w:t>
      </w:r>
      <w:r>
        <w:rPr>
          <w:rStyle w:val="eop"/>
          <w:rFonts w:ascii="Garamond" w:eastAsiaTheme="majorEastAsia" w:hAnsi="Garamond" w:cs="Segoe UI"/>
        </w:rPr>
        <w:t> </w:t>
      </w:r>
    </w:p>
    <w:p w14:paraId="2C3C6759"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Review and approval of the </w:t>
      </w:r>
      <w:hyperlink r:id="rId7" w:tgtFrame="_blank" w:history="1">
        <w:r>
          <w:rPr>
            <w:rStyle w:val="normaltextrun"/>
            <w:rFonts w:ascii="Garamond" w:eastAsiaTheme="majorEastAsia" w:hAnsi="Garamond" w:cs="Segoe UI"/>
            <w:color w:val="0563C1"/>
            <w:u w:val="single"/>
          </w:rPr>
          <w:t>minutes</w:t>
        </w:r>
      </w:hyperlink>
      <w:r>
        <w:rPr>
          <w:rStyle w:val="normaltextrun"/>
          <w:rFonts w:ascii="Garamond" w:eastAsiaTheme="majorEastAsia" w:hAnsi="Garamond" w:cs="Segoe UI"/>
        </w:rPr>
        <w:t> for the meeting of September 9, 2025</w:t>
      </w:r>
      <w:r>
        <w:rPr>
          <w:rStyle w:val="eop"/>
          <w:rFonts w:ascii="Garamond" w:eastAsiaTheme="majorEastAsia" w:hAnsi="Garamond" w:cs="Segoe UI"/>
        </w:rPr>
        <w:t> </w:t>
      </w:r>
    </w:p>
    <w:p w14:paraId="24557B2E"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Report on informal feedback at the House of Bishops Meeting (Jennifer Reddall)</w:t>
      </w:r>
      <w:r>
        <w:rPr>
          <w:rStyle w:val="eop"/>
          <w:rFonts w:ascii="Arial" w:eastAsiaTheme="majorEastAsia" w:hAnsi="Arial" w:cs="Arial"/>
          <w:b/>
          <w:bCs/>
          <w:i/>
          <w:iCs/>
          <w:sz w:val="28"/>
          <w:szCs w:val="28"/>
        </w:rPr>
        <w:t> </w:t>
      </w:r>
    </w:p>
    <w:p w14:paraId="7E634FE0"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Consider the informal feedback received on these topics:</w:t>
      </w:r>
      <w:r>
        <w:rPr>
          <w:rStyle w:val="eop"/>
          <w:rFonts w:ascii="Garamond" w:eastAsiaTheme="majorEastAsia" w:hAnsi="Garamond" w:cs="Segoe UI"/>
        </w:rPr>
        <w:t> </w:t>
      </w:r>
    </w:p>
    <w:p w14:paraId="42FC3F1C" w14:textId="77777777" w:rsidR="00A361E9" w:rsidRDefault="00A361E9" w:rsidP="00A361E9">
      <w:pPr>
        <w:pStyle w:val="paragraph"/>
        <w:numPr>
          <w:ilvl w:val="0"/>
          <w:numId w:val="27"/>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Resolution </w:t>
      </w:r>
      <w:hyperlink r:id="rId8" w:tgtFrame="_blank" w:history="1">
        <w:r>
          <w:rPr>
            <w:rStyle w:val="normaltextrun"/>
            <w:rFonts w:ascii="Garamond" w:eastAsiaTheme="majorEastAsia" w:hAnsi="Garamond" w:cs="Segoe UI"/>
            <w:color w:val="0563C1"/>
            <w:u w:val="single"/>
          </w:rPr>
          <w:t>2024A224</w:t>
        </w:r>
      </w:hyperlink>
      <w:r>
        <w:rPr>
          <w:rStyle w:val="normaltextrun"/>
          <w:rFonts w:ascii="Garamond" w:eastAsiaTheme="majorEastAsia" w:hAnsi="Garamond" w:cs="Segoe UI"/>
        </w:rPr>
        <w:t> and “memorialization” of the 1979 Book of Common Prayer</w:t>
      </w:r>
      <w:r>
        <w:rPr>
          <w:rStyle w:val="eop"/>
          <w:rFonts w:ascii="Garamond" w:eastAsiaTheme="majorEastAsia" w:hAnsi="Garamond" w:cs="Segoe UI"/>
        </w:rPr>
        <w:t> </w:t>
      </w:r>
    </w:p>
    <w:p w14:paraId="620DDD07" w14:textId="77777777" w:rsidR="00A361E9" w:rsidRDefault="00A361E9" w:rsidP="00A361E9">
      <w:pPr>
        <w:pStyle w:val="paragraph"/>
        <w:numPr>
          <w:ilvl w:val="0"/>
          <w:numId w:val="28"/>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Potential for trial use to coincide with a first reading of a Prayer Book amendment</w:t>
      </w:r>
      <w:r>
        <w:rPr>
          <w:rStyle w:val="eop"/>
          <w:rFonts w:ascii="Garamond" w:eastAsiaTheme="majorEastAsia" w:hAnsi="Garamond" w:cs="Segoe UI"/>
        </w:rPr>
        <w:t> </w:t>
      </w:r>
    </w:p>
    <w:p w14:paraId="48E536CD" w14:textId="77777777" w:rsidR="00A361E9" w:rsidRDefault="00A361E9" w:rsidP="00A361E9">
      <w:pPr>
        <w:pStyle w:val="paragraph"/>
        <w:numPr>
          <w:ilvl w:val="0"/>
          <w:numId w:val="29"/>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Scope of the term “Authorized Use”: any liturgical form that can be used without permission of the Bishop or Ecclesiastical Authority (the current proposal), or more narrowly to the Book of Common Prayer (both 1979 and later amendments)?</w:t>
      </w:r>
      <w:r>
        <w:rPr>
          <w:rStyle w:val="eop"/>
          <w:rFonts w:ascii="Garamond" w:eastAsiaTheme="majorEastAsia" w:hAnsi="Garamond" w:cs="Segoe UI"/>
        </w:rPr>
        <w:t> </w:t>
      </w:r>
    </w:p>
    <w:p w14:paraId="1C742779"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Appointment of Subcommittee to Categorize Liturgies</w:t>
      </w:r>
      <w:r>
        <w:rPr>
          <w:rStyle w:val="eop"/>
          <w:rFonts w:ascii="Arial" w:eastAsiaTheme="majorEastAsia" w:hAnsi="Arial" w:cs="Arial"/>
          <w:b/>
          <w:bCs/>
          <w:i/>
          <w:iCs/>
          <w:sz w:val="28"/>
          <w:szCs w:val="28"/>
        </w:rPr>
        <w:t> </w:t>
      </w:r>
    </w:p>
    <w:p w14:paraId="2F1B0DFF"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See the final resolve of </w:t>
      </w:r>
      <w:hyperlink r:id="rId9" w:tgtFrame="_blank" w:history="1">
        <w:r>
          <w:rPr>
            <w:rStyle w:val="normaltextrun"/>
            <w:rFonts w:ascii="Garamond" w:eastAsiaTheme="majorEastAsia" w:hAnsi="Garamond" w:cs="Segoe UI"/>
            <w:color w:val="0563C1"/>
            <w:u w:val="single"/>
          </w:rPr>
          <w:t>2024B008</w:t>
        </w:r>
      </w:hyperlink>
      <w:r>
        <w:rPr>
          <w:rStyle w:val="normaltextrun"/>
          <w:rFonts w:ascii="Garamond" w:eastAsiaTheme="majorEastAsia" w:hAnsi="Garamond" w:cs="Segoe UI"/>
        </w:rPr>
        <w:t>: “That the General Convention direct the President of the House of Deputies and the Presiding Bishop to task the working group charged with the implementation and reviews related to the newly adopted Article X of this church’s constitution to review the liturgical texts previously authorized by the General Convention and categorize them prior to the 82nd General Convention as: [¶] a. Book of Common Prayer [¶] b. Trial Use [¶] c. Supplemental Liturgies (for use without permission of the bishop with ecclesiastical authority) [¶] d. Alternative Liturgies (for use with permission of the bishop with ecclesiastical authority) [¶] e. Once </w:t>
      </w:r>
      <w:proofErr w:type="gramStart"/>
      <w:r>
        <w:rPr>
          <w:rStyle w:val="normaltextrun"/>
          <w:rFonts w:ascii="Garamond" w:eastAsiaTheme="majorEastAsia" w:hAnsi="Garamond" w:cs="Segoe UI"/>
        </w:rPr>
        <w:t>authorized, but</w:t>
      </w:r>
      <w:proofErr w:type="gramEnd"/>
      <w:r>
        <w:rPr>
          <w:rStyle w:val="normaltextrun"/>
          <w:rFonts w:ascii="Garamond" w:eastAsiaTheme="majorEastAsia" w:hAnsi="Garamond" w:cs="Segoe UI"/>
        </w:rPr>
        <w:t xml:space="preserve"> subsequently removed from usage by General </w:t>
      </w:r>
      <w:proofErr w:type="gramStart"/>
      <w:r>
        <w:rPr>
          <w:rStyle w:val="normaltextrun"/>
          <w:rFonts w:ascii="Garamond" w:eastAsiaTheme="majorEastAsia" w:hAnsi="Garamond" w:cs="Segoe UI"/>
        </w:rPr>
        <w:t>Convention.”</w:t>
      </w:r>
      <w:proofErr w:type="gramEnd"/>
      <w:r>
        <w:rPr>
          <w:rStyle w:val="eop"/>
          <w:rFonts w:ascii="Garamond" w:eastAsiaTheme="majorEastAsia" w:hAnsi="Garamond" w:cs="Segoe UI"/>
        </w:rPr>
        <w:t> </w:t>
      </w:r>
    </w:p>
    <w:p w14:paraId="3BF4BC97"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Report from the Copyright Subcommittee (Christopher Hayes)</w:t>
      </w:r>
      <w:r>
        <w:rPr>
          <w:rStyle w:val="eop"/>
          <w:rFonts w:ascii="Arial" w:eastAsiaTheme="majorEastAsia" w:hAnsi="Arial" w:cs="Arial"/>
          <w:b/>
          <w:bCs/>
          <w:i/>
          <w:iCs/>
          <w:sz w:val="28"/>
          <w:szCs w:val="28"/>
        </w:rPr>
        <w:t> </w:t>
      </w:r>
    </w:p>
    <w:p w14:paraId="36F3B53D" w14:textId="77777777" w:rsidR="00A361E9" w:rsidRDefault="00A361E9" w:rsidP="00A361E9">
      <w:pPr>
        <w:pStyle w:val="paragraph"/>
        <w:numPr>
          <w:ilvl w:val="0"/>
          <w:numId w:val="30"/>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Request for joint meeting between Article X Copyright Subcommittee and Task Force on AI &amp; Intellectual Property’s IP Subcommittee</w:t>
      </w:r>
      <w:r>
        <w:rPr>
          <w:rStyle w:val="eop"/>
          <w:rFonts w:ascii="Garamond" w:eastAsiaTheme="majorEastAsia" w:hAnsi="Garamond" w:cs="Segoe UI"/>
        </w:rPr>
        <w:t> </w:t>
      </w:r>
    </w:p>
    <w:p w14:paraId="3E7CAA78"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 xml:space="preserve">Report from </w:t>
      </w:r>
      <w:proofErr w:type="gramStart"/>
      <w:r>
        <w:rPr>
          <w:rStyle w:val="normaltextrun"/>
          <w:rFonts w:ascii="Arial" w:eastAsiaTheme="majorEastAsia" w:hAnsi="Arial" w:cs="Arial"/>
          <w:b/>
          <w:bCs/>
          <w:i/>
          <w:iCs/>
          <w:sz w:val="28"/>
          <w:szCs w:val="28"/>
        </w:rPr>
        <w:t>the Article</w:t>
      </w:r>
      <w:proofErr w:type="gramEnd"/>
      <w:r>
        <w:rPr>
          <w:rStyle w:val="normaltextrun"/>
          <w:rFonts w:ascii="Arial" w:eastAsiaTheme="majorEastAsia" w:hAnsi="Arial" w:cs="Arial"/>
          <w:b/>
          <w:bCs/>
          <w:i/>
          <w:iCs/>
          <w:sz w:val="28"/>
          <w:szCs w:val="28"/>
        </w:rPr>
        <w:t xml:space="preserve"> X and Canon II.4 Subcommittee (Ruth Meyers)</w:t>
      </w:r>
      <w:r>
        <w:rPr>
          <w:rStyle w:val="eop"/>
          <w:rFonts w:ascii="Arial" w:eastAsiaTheme="majorEastAsia" w:hAnsi="Arial" w:cs="Arial"/>
          <w:b/>
          <w:bCs/>
          <w:i/>
          <w:iCs/>
          <w:sz w:val="28"/>
          <w:szCs w:val="28"/>
        </w:rPr>
        <w:t> </w:t>
      </w:r>
    </w:p>
    <w:p w14:paraId="4FA4981B" w14:textId="77777777" w:rsidR="00A361E9" w:rsidRDefault="00A361E9" w:rsidP="00A361E9">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ajorEastAsia" w:hAnsi="Garamond" w:cs="Segoe UI"/>
        </w:rPr>
        <w:t>Please read the linked documents before the meeting:</w:t>
      </w:r>
      <w:r>
        <w:rPr>
          <w:rStyle w:val="eop"/>
          <w:rFonts w:ascii="Garamond" w:eastAsiaTheme="majorEastAsia" w:hAnsi="Garamond" w:cs="Segoe UI"/>
        </w:rPr>
        <w:t> </w:t>
      </w:r>
    </w:p>
    <w:p w14:paraId="786C2DD4" w14:textId="77777777" w:rsidR="00A361E9" w:rsidRDefault="00A361E9" w:rsidP="00A361E9">
      <w:pPr>
        <w:pStyle w:val="paragraph"/>
        <w:numPr>
          <w:ilvl w:val="0"/>
          <w:numId w:val="31"/>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b/>
          <w:bCs/>
        </w:rPr>
        <w:t>Revised explanation of Canon II.4</w:t>
      </w:r>
      <w:r>
        <w:rPr>
          <w:rStyle w:val="normaltextrun"/>
          <w:rFonts w:ascii="Garamond" w:eastAsiaTheme="majorEastAsia" w:hAnsi="Garamond" w:cs="Segoe UI"/>
        </w:rPr>
        <w:t>: Review Ruth Meyers’s </w:t>
      </w:r>
      <w:hyperlink r:id="rId10" w:tgtFrame="_blank" w:history="1">
        <w:r>
          <w:rPr>
            <w:rStyle w:val="normaltextrun"/>
            <w:rFonts w:ascii="Garamond" w:eastAsiaTheme="majorEastAsia" w:hAnsi="Garamond" w:cs="Segoe UI"/>
            <w:color w:val="0563C1"/>
            <w:u w:val="single"/>
          </w:rPr>
          <w:t>revised explanation accompanying Canon II.4</w:t>
        </w:r>
      </w:hyperlink>
      <w:r>
        <w:rPr>
          <w:rStyle w:val="normaltextrun"/>
          <w:rFonts w:ascii="Garamond" w:eastAsiaTheme="majorEastAsia" w:hAnsi="Garamond" w:cs="Segoe UI"/>
        </w:rPr>
        <w:t>. Ruth has incorporated changes from the last meeting’s discussion, especially: (a) an expanded explanation of the provision allowing use of previously authorized Prayer Books (Canon II.4 Section 3) – this replaces the earlier wording about “no current plan for comprehensive revision of the 1979 BCP” with a clearer, more precise statement; and (b) consistent use of the definite article (“the”) before “General Convention” throughout the text.</w:t>
      </w:r>
      <w:r>
        <w:rPr>
          <w:rStyle w:val="eop"/>
          <w:rFonts w:ascii="Garamond" w:eastAsiaTheme="majorEastAsia" w:hAnsi="Garamond" w:cs="Segoe UI"/>
        </w:rPr>
        <w:t> </w:t>
      </w:r>
    </w:p>
    <w:p w14:paraId="69271F0A" w14:textId="77777777" w:rsidR="00A361E9" w:rsidRDefault="00A361E9" w:rsidP="00A361E9">
      <w:pPr>
        <w:pStyle w:val="paragraph"/>
        <w:numPr>
          <w:ilvl w:val="0"/>
          <w:numId w:val="32"/>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b/>
          <w:bCs/>
        </w:rPr>
        <w:t>Draft explanation for Article X</w:t>
      </w:r>
      <w:r>
        <w:rPr>
          <w:rStyle w:val="normaltextrun"/>
          <w:rFonts w:ascii="Garamond" w:eastAsiaTheme="majorEastAsia" w:hAnsi="Garamond" w:cs="Segoe UI"/>
        </w:rPr>
        <w:t>: Review the </w:t>
      </w:r>
      <w:hyperlink r:id="rId11" w:tgtFrame="_blank" w:history="1">
        <w:r>
          <w:rPr>
            <w:rStyle w:val="normaltextrun"/>
            <w:rFonts w:ascii="Garamond" w:eastAsiaTheme="majorEastAsia" w:hAnsi="Garamond" w:cs="Segoe UI"/>
            <w:color w:val="0563C1"/>
            <w:u w:val="single"/>
          </w:rPr>
          <w:t>draft explanation for Article X</w:t>
        </w:r>
      </w:hyperlink>
      <w:r>
        <w:rPr>
          <w:rStyle w:val="normaltextrun"/>
          <w:rFonts w:ascii="Garamond" w:eastAsiaTheme="majorEastAsia" w:hAnsi="Garamond" w:cs="Segoe UI"/>
        </w:rPr>
        <w:t> prepared by the subcommittee (deferred from the previous meeting).</w:t>
      </w:r>
      <w:r>
        <w:rPr>
          <w:rStyle w:val="eop"/>
          <w:rFonts w:ascii="Garamond" w:eastAsiaTheme="majorEastAsia" w:hAnsi="Garamond" w:cs="Segoe UI"/>
        </w:rPr>
        <w:t> </w:t>
      </w:r>
    </w:p>
    <w:p w14:paraId="1CDEBABF" w14:textId="77777777" w:rsidR="00A361E9" w:rsidRDefault="00A361E9" w:rsidP="00A361E9">
      <w:pPr>
        <w:pStyle w:val="paragraph"/>
        <w:numPr>
          <w:ilvl w:val="0"/>
          <w:numId w:val="33"/>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b/>
          <w:bCs/>
        </w:rPr>
        <w:t>Translation &amp; Interpretation Coordination:</w:t>
      </w:r>
      <w:r>
        <w:rPr>
          <w:rStyle w:val="normaltextrun"/>
          <w:rFonts w:eastAsiaTheme="majorEastAsia"/>
        </w:rPr>
        <w:t> </w:t>
      </w:r>
      <w:r>
        <w:rPr>
          <w:rStyle w:val="normaltextrun"/>
          <w:rFonts w:ascii="Garamond" w:eastAsiaTheme="majorEastAsia" w:hAnsi="Garamond" w:cs="Segoe UI"/>
        </w:rPr>
        <w:t>Discuss feedback and next steps regarding the Task Force on Translation and Interpretation (TTI).</w:t>
      </w:r>
      <w:r>
        <w:rPr>
          <w:rStyle w:val="eop"/>
          <w:rFonts w:ascii="Garamond" w:eastAsiaTheme="majorEastAsia" w:hAnsi="Garamond" w:cs="Segoe UI"/>
        </w:rPr>
        <w:t> </w:t>
      </w:r>
    </w:p>
    <w:p w14:paraId="27AEEB62"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lastRenderedPageBreak/>
        <w:t>Other Reports</w:t>
      </w:r>
      <w:r>
        <w:rPr>
          <w:rStyle w:val="eop"/>
          <w:rFonts w:ascii="Arial" w:eastAsiaTheme="majorEastAsia" w:hAnsi="Arial" w:cs="Arial"/>
          <w:b/>
          <w:bCs/>
          <w:i/>
          <w:iCs/>
          <w:sz w:val="28"/>
          <w:szCs w:val="28"/>
        </w:rPr>
        <w:t> </w:t>
      </w:r>
    </w:p>
    <w:p w14:paraId="7C88D8B4" w14:textId="77777777" w:rsidR="00A361E9" w:rsidRDefault="00A361E9" w:rsidP="00A361E9">
      <w:pPr>
        <w:pStyle w:val="paragraph"/>
        <w:numPr>
          <w:ilvl w:val="0"/>
          <w:numId w:val="34"/>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Report from the Communications Subcommittee, if available</w:t>
      </w:r>
      <w:r>
        <w:rPr>
          <w:rStyle w:val="eop"/>
          <w:rFonts w:ascii="Garamond" w:eastAsiaTheme="majorEastAsia" w:hAnsi="Garamond" w:cs="Segoe UI"/>
        </w:rPr>
        <w:t> </w:t>
      </w:r>
    </w:p>
    <w:p w14:paraId="28EE63E2" w14:textId="77777777" w:rsidR="00A361E9" w:rsidRDefault="00A361E9" w:rsidP="00A361E9">
      <w:pPr>
        <w:pStyle w:val="paragraph"/>
        <w:numPr>
          <w:ilvl w:val="0"/>
          <w:numId w:val="35"/>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Report from the Canon II.3 and SCLM Subcommittee, if available</w:t>
      </w:r>
      <w:r>
        <w:rPr>
          <w:rStyle w:val="eop"/>
          <w:rFonts w:ascii="Garamond" w:eastAsiaTheme="majorEastAsia" w:hAnsi="Garamond" w:cs="Segoe UI"/>
        </w:rPr>
        <w:t> </w:t>
      </w:r>
    </w:p>
    <w:p w14:paraId="5C7A9D8E"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Strategic Planning and Blue Book Report</w:t>
      </w:r>
      <w:r>
        <w:rPr>
          <w:rStyle w:val="eop"/>
          <w:rFonts w:ascii="Arial" w:eastAsiaTheme="majorEastAsia" w:hAnsi="Arial" w:cs="Arial"/>
          <w:b/>
          <w:bCs/>
          <w:i/>
          <w:iCs/>
          <w:sz w:val="28"/>
          <w:szCs w:val="28"/>
        </w:rPr>
        <w:t> </w:t>
      </w:r>
    </w:p>
    <w:p w14:paraId="66FB4339" w14:textId="77777777" w:rsidR="00A361E9" w:rsidRDefault="00A361E9" w:rsidP="00A361E9">
      <w:pPr>
        <w:pStyle w:val="paragraph"/>
        <w:numPr>
          <w:ilvl w:val="0"/>
          <w:numId w:val="36"/>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Further discussion target date for developing a working draft of the Blue Book report</w:t>
      </w:r>
      <w:r>
        <w:rPr>
          <w:rStyle w:val="eop"/>
          <w:rFonts w:ascii="Garamond" w:eastAsiaTheme="majorEastAsia" w:hAnsi="Garamond" w:cs="Segoe UI"/>
        </w:rPr>
        <w:t> </w:t>
      </w:r>
    </w:p>
    <w:p w14:paraId="504EDE76"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New business (if any)</w:t>
      </w:r>
      <w:r>
        <w:rPr>
          <w:rStyle w:val="eop"/>
          <w:rFonts w:ascii="Arial" w:eastAsiaTheme="majorEastAsia" w:hAnsi="Arial" w:cs="Arial"/>
          <w:b/>
          <w:bCs/>
          <w:i/>
          <w:iCs/>
          <w:sz w:val="28"/>
          <w:szCs w:val="28"/>
        </w:rPr>
        <w:t> </w:t>
      </w:r>
    </w:p>
    <w:p w14:paraId="7CB93F43" w14:textId="77777777" w:rsidR="00A361E9" w:rsidRDefault="00A361E9" w:rsidP="00A361E9">
      <w:pPr>
        <w:pStyle w:val="paragraph"/>
        <w:spacing w:before="0" w:beforeAutospacing="0" w:after="0" w:afterAutospacing="0"/>
        <w:textAlignment w:val="baseline"/>
        <w:rPr>
          <w:rFonts w:ascii="Segoe UI" w:hAnsi="Segoe UI" w:cs="Segoe UI"/>
          <w:b/>
          <w:bCs/>
          <w:i/>
          <w:iCs/>
          <w:sz w:val="18"/>
          <w:szCs w:val="18"/>
        </w:rPr>
      </w:pPr>
      <w:r>
        <w:rPr>
          <w:rStyle w:val="normaltextrun"/>
          <w:rFonts w:ascii="Arial" w:eastAsiaTheme="majorEastAsia" w:hAnsi="Arial" w:cs="Arial"/>
          <w:b/>
          <w:bCs/>
          <w:i/>
          <w:iCs/>
          <w:sz w:val="28"/>
          <w:szCs w:val="28"/>
        </w:rPr>
        <w:t>Closing Items</w:t>
      </w:r>
      <w:r>
        <w:rPr>
          <w:rStyle w:val="eop"/>
          <w:rFonts w:ascii="Arial" w:eastAsiaTheme="majorEastAsia" w:hAnsi="Arial" w:cs="Arial"/>
          <w:b/>
          <w:bCs/>
          <w:i/>
          <w:iCs/>
          <w:sz w:val="28"/>
          <w:szCs w:val="28"/>
        </w:rPr>
        <w:t> </w:t>
      </w:r>
    </w:p>
    <w:p w14:paraId="69BCEAD8" w14:textId="77777777" w:rsidR="00A361E9" w:rsidRDefault="00A361E9" w:rsidP="00A361E9">
      <w:pPr>
        <w:pStyle w:val="paragraph"/>
        <w:numPr>
          <w:ilvl w:val="0"/>
          <w:numId w:val="37"/>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Next steps</w:t>
      </w:r>
      <w:r>
        <w:rPr>
          <w:rStyle w:val="eop"/>
          <w:rFonts w:ascii="Garamond" w:eastAsiaTheme="majorEastAsia" w:hAnsi="Garamond" w:cs="Segoe UI"/>
        </w:rPr>
        <w:t> </w:t>
      </w:r>
    </w:p>
    <w:p w14:paraId="0F8A43E7" w14:textId="40F7412C" w:rsidR="00A361E9" w:rsidRDefault="00A361E9" w:rsidP="00A361E9">
      <w:pPr>
        <w:pStyle w:val="paragraph"/>
        <w:numPr>
          <w:ilvl w:val="0"/>
          <w:numId w:val="38"/>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Confirm next meeting: November 11, 2025</w:t>
      </w:r>
      <w:r w:rsidR="002A4A36">
        <w:rPr>
          <w:rStyle w:val="normaltextrun"/>
          <w:rFonts w:ascii="Garamond" w:eastAsiaTheme="majorEastAsia" w:hAnsi="Garamond" w:cs="Segoe UI"/>
        </w:rPr>
        <w:t>,</w:t>
      </w:r>
      <w:r>
        <w:rPr>
          <w:rStyle w:val="normaltextrun"/>
          <w:rFonts w:ascii="Garamond" w:eastAsiaTheme="majorEastAsia" w:hAnsi="Garamond" w:cs="Segoe UI"/>
        </w:rPr>
        <w:t> at 2:30 p.m. EDT by Zoom</w:t>
      </w:r>
      <w:r>
        <w:rPr>
          <w:rStyle w:val="eop"/>
          <w:rFonts w:ascii="Garamond" w:eastAsiaTheme="majorEastAsia" w:hAnsi="Garamond" w:cs="Segoe UI"/>
        </w:rPr>
        <w:t> </w:t>
      </w:r>
    </w:p>
    <w:p w14:paraId="465BA9D1" w14:textId="77777777" w:rsidR="00A361E9" w:rsidRDefault="00A361E9" w:rsidP="00A361E9">
      <w:pPr>
        <w:pStyle w:val="paragraph"/>
        <w:numPr>
          <w:ilvl w:val="0"/>
          <w:numId w:val="39"/>
        </w:numPr>
        <w:spacing w:before="0" w:beforeAutospacing="0" w:after="0" w:afterAutospacing="0"/>
        <w:ind w:left="1080" w:firstLine="0"/>
        <w:textAlignment w:val="baseline"/>
        <w:rPr>
          <w:rFonts w:ascii="Garamond" w:hAnsi="Garamond" w:cs="Segoe UI"/>
        </w:rPr>
      </w:pPr>
      <w:r>
        <w:rPr>
          <w:rStyle w:val="normaltextrun"/>
          <w:rFonts w:ascii="Garamond" w:eastAsiaTheme="majorEastAsia" w:hAnsi="Garamond" w:cs="Segoe UI"/>
        </w:rPr>
        <w:t>Closing prayer</w:t>
      </w:r>
      <w:r>
        <w:rPr>
          <w:rStyle w:val="eop"/>
          <w:rFonts w:ascii="Garamond" w:eastAsiaTheme="majorEastAsia" w:hAnsi="Garamond" w:cs="Segoe UI"/>
        </w:rPr>
        <w:t> </w:t>
      </w:r>
    </w:p>
    <w:p w14:paraId="7EA072C2" w14:textId="77777777" w:rsidR="00A361E9" w:rsidRDefault="00A361E9" w:rsidP="0027587C">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p w14:paraId="284179E3" w14:textId="77777777" w:rsidR="00A361E9" w:rsidRDefault="00A361E9" w:rsidP="0027587C">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p w14:paraId="23C862F3" w14:textId="77777777" w:rsidR="00A361E9" w:rsidRDefault="00A361E9" w:rsidP="0027587C">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p w14:paraId="5BA29CC7" w14:textId="77777777" w:rsidR="00E86427" w:rsidRDefault="00E86427" w:rsidP="00AE41F0">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sectPr w:rsidR="00E86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175A" w14:textId="77777777" w:rsidR="003C5554" w:rsidRDefault="003C5554" w:rsidP="00E86427">
      <w:pPr>
        <w:spacing w:after="0" w:line="240" w:lineRule="auto"/>
      </w:pPr>
      <w:r>
        <w:separator/>
      </w:r>
    </w:p>
  </w:endnote>
  <w:endnote w:type="continuationSeparator" w:id="0">
    <w:p w14:paraId="05CFA8B4" w14:textId="77777777" w:rsidR="003C5554" w:rsidRDefault="003C5554" w:rsidP="00E8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0A9A" w14:textId="77777777" w:rsidR="003C5554" w:rsidRDefault="003C5554" w:rsidP="00E86427">
      <w:pPr>
        <w:spacing w:after="0" w:line="240" w:lineRule="auto"/>
      </w:pPr>
      <w:r>
        <w:separator/>
      </w:r>
    </w:p>
  </w:footnote>
  <w:footnote w:type="continuationSeparator" w:id="0">
    <w:p w14:paraId="5B57B505" w14:textId="77777777" w:rsidR="003C5554" w:rsidRDefault="003C5554" w:rsidP="00E8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A0"/>
    <w:multiLevelType w:val="multilevel"/>
    <w:tmpl w:val="9274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04A76"/>
    <w:multiLevelType w:val="multilevel"/>
    <w:tmpl w:val="A96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55573"/>
    <w:multiLevelType w:val="multilevel"/>
    <w:tmpl w:val="C12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F25AC"/>
    <w:multiLevelType w:val="multilevel"/>
    <w:tmpl w:val="DD94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817EA"/>
    <w:multiLevelType w:val="multilevel"/>
    <w:tmpl w:val="49E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74AA8"/>
    <w:multiLevelType w:val="multilevel"/>
    <w:tmpl w:val="AEB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25D32"/>
    <w:multiLevelType w:val="multilevel"/>
    <w:tmpl w:val="016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D0367"/>
    <w:multiLevelType w:val="multilevel"/>
    <w:tmpl w:val="871A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495485"/>
    <w:multiLevelType w:val="multilevel"/>
    <w:tmpl w:val="586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9143D"/>
    <w:multiLevelType w:val="multilevel"/>
    <w:tmpl w:val="313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A5342"/>
    <w:multiLevelType w:val="multilevel"/>
    <w:tmpl w:val="BDA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05B7"/>
    <w:multiLevelType w:val="multilevel"/>
    <w:tmpl w:val="BCD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C065FD"/>
    <w:multiLevelType w:val="multilevel"/>
    <w:tmpl w:val="AC3A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549A5"/>
    <w:multiLevelType w:val="multilevel"/>
    <w:tmpl w:val="0D70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BE57E2"/>
    <w:multiLevelType w:val="multilevel"/>
    <w:tmpl w:val="5D6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851576"/>
    <w:multiLevelType w:val="multilevel"/>
    <w:tmpl w:val="F4A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D4C7D"/>
    <w:multiLevelType w:val="multilevel"/>
    <w:tmpl w:val="475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D6BD5"/>
    <w:multiLevelType w:val="multilevel"/>
    <w:tmpl w:val="316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F220E1"/>
    <w:multiLevelType w:val="multilevel"/>
    <w:tmpl w:val="1E24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E312A"/>
    <w:multiLevelType w:val="multilevel"/>
    <w:tmpl w:val="B1B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955D5"/>
    <w:multiLevelType w:val="multilevel"/>
    <w:tmpl w:val="227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503F62"/>
    <w:multiLevelType w:val="multilevel"/>
    <w:tmpl w:val="A69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542C2"/>
    <w:multiLevelType w:val="multilevel"/>
    <w:tmpl w:val="93D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43AAE"/>
    <w:multiLevelType w:val="multilevel"/>
    <w:tmpl w:val="C9F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AC7941"/>
    <w:multiLevelType w:val="multilevel"/>
    <w:tmpl w:val="E58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F231C7"/>
    <w:multiLevelType w:val="multilevel"/>
    <w:tmpl w:val="C3B6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814833"/>
    <w:multiLevelType w:val="multilevel"/>
    <w:tmpl w:val="FCD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AD6EB4"/>
    <w:multiLevelType w:val="multilevel"/>
    <w:tmpl w:val="84DA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36726"/>
    <w:multiLevelType w:val="multilevel"/>
    <w:tmpl w:val="EB7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C6F02"/>
    <w:multiLevelType w:val="multilevel"/>
    <w:tmpl w:val="C75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DB69FF"/>
    <w:multiLevelType w:val="multilevel"/>
    <w:tmpl w:val="465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93268D"/>
    <w:multiLevelType w:val="multilevel"/>
    <w:tmpl w:val="32A6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D61F29"/>
    <w:multiLevelType w:val="multilevel"/>
    <w:tmpl w:val="3520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C7361"/>
    <w:multiLevelType w:val="multilevel"/>
    <w:tmpl w:val="2A82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047CCD"/>
    <w:multiLevelType w:val="multilevel"/>
    <w:tmpl w:val="169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2E0B42"/>
    <w:multiLevelType w:val="multilevel"/>
    <w:tmpl w:val="2EC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76574B"/>
    <w:multiLevelType w:val="multilevel"/>
    <w:tmpl w:val="447A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166D2"/>
    <w:multiLevelType w:val="multilevel"/>
    <w:tmpl w:val="C0A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45F4C"/>
    <w:multiLevelType w:val="multilevel"/>
    <w:tmpl w:val="4B8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867559">
    <w:abstractNumId w:val="25"/>
  </w:num>
  <w:num w:numId="2" w16cid:durableId="1850288254">
    <w:abstractNumId w:val="23"/>
  </w:num>
  <w:num w:numId="3" w16cid:durableId="161168509">
    <w:abstractNumId w:val="16"/>
  </w:num>
  <w:num w:numId="4" w16cid:durableId="1231622867">
    <w:abstractNumId w:val="22"/>
  </w:num>
  <w:num w:numId="5" w16cid:durableId="887448079">
    <w:abstractNumId w:val="35"/>
  </w:num>
  <w:num w:numId="6" w16cid:durableId="161240155">
    <w:abstractNumId w:val="14"/>
  </w:num>
  <w:num w:numId="7" w16cid:durableId="166599534">
    <w:abstractNumId w:val="34"/>
  </w:num>
  <w:num w:numId="8" w16cid:durableId="2084641677">
    <w:abstractNumId w:val="1"/>
  </w:num>
  <w:num w:numId="9" w16cid:durableId="2129620107">
    <w:abstractNumId w:val="2"/>
  </w:num>
  <w:num w:numId="10" w16cid:durableId="1723095486">
    <w:abstractNumId w:val="29"/>
  </w:num>
  <w:num w:numId="11" w16cid:durableId="2144149666">
    <w:abstractNumId w:val="10"/>
  </w:num>
  <w:num w:numId="12" w16cid:durableId="1237940624">
    <w:abstractNumId w:val="4"/>
  </w:num>
  <w:num w:numId="13" w16cid:durableId="715199617">
    <w:abstractNumId w:val="26"/>
  </w:num>
  <w:num w:numId="14" w16cid:durableId="147400355">
    <w:abstractNumId w:val="28"/>
  </w:num>
  <w:num w:numId="15" w16cid:durableId="355736128">
    <w:abstractNumId w:val="20"/>
  </w:num>
  <w:num w:numId="16" w16cid:durableId="1583485415">
    <w:abstractNumId w:val="18"/>
  </w:num>
  <w:num w:numId="17" w16cid:durableId="1863006640">
    <w:abstractNumId w:val="38"/>
  </w:num>
  <w:num w:numId="18" w16cid:durableId="298727849">
    <w:abstractNumId w:val="30"/>
  </w:num>
  <w:num w:numId="19" w16cid:durableId="6519760">
    <w:abstractNumId w:val="21"/>
  </w:num>
  <w:num w:numId="20" w16cid:durableId="1082335744">
    <w:abstractNumId w:val="13"/>
  </w:num>
  <w:num w:numId="21" w16cid:durableId="1970502511">
    <w:abstractNumId w:val="6"/>
  </w:num>
  <w:num w:numId="22" w16cid:durableId="2094890889">
    <w:abstractNumId w:val="15"/>
  </w:num>
  <w:num w:numId="23" w16cid:durableId="1597324317">
    <w:abstractNumId w:val="37"/>
  </w:num>
  <w:num w:numId="24" w16cid:durableId="1109274515">
    <w:abstractNumId w:val="27"/>
  </w:num>
  <w:num w:numId="25" w16cid:durableId="1029573130">
    <w:abstractNumId w:val="31"/>
  </w:num>
  <w:num w:numId="26" w16cid:durableId="1100179460">
    <w:abstractNumId w:val="32"/>
  </w:num>
  <w:num w:numId="27" w16cid:durableId="1869291043">
    <w:abstractNumId w:val="5"/>
  </w:num>
  <w:num w:numId="28" w16cid:durableId="136191668">
    <w:abstractNumId w:val="24"/>
  </w:num>
  <w:num w:numId="29" w16cid:durableId="1793473687">
    <w:abstractNumId w:val="9"/>
  </w:num>
  <w:num w:numId="30" w16cid:durableId="355891089">
    <w:abstractNumId w:val="8"/>
  </w:num>
  <w:num w:numId="31" w16cid:durableId="35207663">
    <w:abstractNumId w:val="17"/>
  </w:num>
  <w:num w:numId="32" w16cid:durableId="1108546768">
    <w:abstractNumId w:val="19"/>
  </w:num>
  <w:num w:numId="33" w16cid:durableId="1965110796">
    <w:abstractNumId w:val="11"/>
  </w:num>
  <w:num w:numId="34" w16cid:durableId="1805001542">
    <w:abstractNumId w:val="3"/>
  </w:num>
  <w:num w:numId="35" w16cid:durableId="850991939">
    <w:abstractNumId w:val="33"/>
  </w:num>
  <w:num w:numId="36" w16cid:durableId="957032521">
    <w:abstractNumId w:val="7"/>
  </w:num>
  <w:num w:numId="37" w16cid:durableId="1124034389">
    <w:abstractNumId w:val="12"/>
  </w:num>
  <w:num w:numId="38" w16cid:durableId="1744377963">
    <w:abstractNumId w:val="0"/>
  </w:num>
  <w:num w:numId="39" w16cid:durableId="93070115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9F"/>
    <w:rsid w:val="00036BC1"/>
    <w:rsid w:val="000511D5"/>
    <w:rsid w:val="00071F72"/>
    <w:rsid w:val="00073267"/>
    <w:rsid w:val="000771C5"/>
    <w:rsid w:val="0010162C"/>
    <w:rsid w:val="00102183"/>
    <w:rsid w:val="00163CE1"/>
    <w:rsid w:val="00166D1B"/>
    <w:rsid w:val="001724B8"/>
    <w:rsid w:val="00186E7C"/>
    <w:rsid w:val="001C60A6"/>
    <w:rsid w:val="001E0BEA"/>
    <w:rsid w:val="001F2F1B"/>
    <w:rsid w:val="002256CB"/>
    <w:rsid w:val="0027587C"/>
    <w:rsid w:val="002A4A36"/>
    <w:rsid w:val="002D4B87"/>
    <w:rsid w:val="00354839"/>
    <w:rsid w:val="003A25BC"/>
    <w:rsid w:val="003C4DC8"/>
    <w:rsid w:val="003C5554"/>
    <w:rsid w:val="00431384"/>
    <w:rsid w:val="0049205D"/>
    <w:rsid w:val="0049302A"/>
    <w:rsid w:val="004A024D"/>
    <w:rsid w:val="004B4D9A"/>
    <w:rsid w:val="004E17D1"/>
    <w:rsid w:val="00536E41"/>
    <w:rsid w:val="00596AB8"/>
    <w:rsid w:val="005A28B9"/>
    <w:rsid w:val="005D2D03"/>
    <w:rsid w:val="00615944"/>
    <w:rsid w:val="00631DD5"/>
    <w:rsid w:val="00677ED7"/>
    <w:rsid w:val="0068425D"/>
    <w:rsid w:val="00690474"/>
    <w:rsid w:val="006A7AE1"/>
    <w:rsid w:val="007337B1"/>
    <w:rsid w:val="00763899"/>
    <w:rsid w:val="00817A5C"/>
    <w:rsid w:val="00865ACA"/>
    <w:rsid w:val="0089569F"/>
    <w:rsid w:val="00985B04"/>
    <w:rsid w:val="009C6EFE"/>
    <w:rsid w:val="00A1256F"/>
    <w:rsid w:val="00A361E9"/>
    <w:rsid w:val="00A743B2"/>
    <w:rsid w:val="00A8622E"/>
    <w:rsid w:val="00A97B62"/>
    <w:rsid w:val="00AE41F0"/>
    <w:rsid w:val="00AF157B"/>
    <w:rsid w:val="00B15F3A"/>
    <w:rsid w:val="00BB0F92"/>
    <w:rsid w:val="00C216DC"/>
    <w:rsid w:val="00C34C0B"/>
    <w:rsid w:val="00C45486"/>
    <w:rsid w:val="00C71E2A"/>
    <w:rsid w:val="00C9277A"/>
    <w:rsid w:val="00CA1E82"/>
    <w:rsid w:val="00CF01C6"/>
    <w:rsid w:val="00D026FF"/>
    <w:rsid w:val="00D17860"/>
    <w:rsid w:val="00D81C79"/>
    <w:rsid w:val="00DB3CC1"/>
    <w:rsid w:val="00DB6AEA"/>
    <w:rsid w:val="00E22B86"/>
    <w:rsid w:val="00E35415"/>
    <w:rsid w:val="00E4557D"/>
    <w:rsid w:val="00E51102"/>
    <w:rsid w:val="00E86427"/>
    <w:rsid w:val="00EB6504"/>
    <w:rsid w:val="00F21603"/>
    <w:rsid w:val="00F9166E"/>
    <w:rsid w:val="00FC1D59"/>
    <w:rsid w:val="00FD05A0"/>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CE3D"/>
  <w15:chartTrackingRefBased/>
  <w15:docId w15:val="{133AE0DE-7583-4416-BC45-A98FA82A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9F"/>
    <w:rPr>
      <w:rFonts w:eastAsiaTheme="majorEastAsia" w:cstheme="majorBidi"/>
      <w:color w:val="272727" w:themeColor="text1" w:themeTint="D8"/>
    </w:rPr>
  </w:style>
  <w:style w:type="paragraph" w:styleId="Title">
    <w:name w:val="Title"/>
    <w:basedOn w:val="Normal"/>
    <w:next w:val="Normal"/>
    <w:link w:val="TitleChar"/>
    <w:uiPriority w:val="10"/>
    <w:qFormat/>
    <w:rsid w:val="0089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9F"/>
    <w:pPr>
      <w:spacing w:before="160"/>
      <w:jc w:val="center"/>
    </w:pPr>
    <w:rPr>
      <w:i/>
      <w:iCs/>
      <w:color w:val="404040" w:themeColor="text1" w:themeTint="BF"/>
    </w:rPr>
  </w:style>
  <w:style w:type="character" w:customStyle="1" w:styleId="QuoteChar">
    <w:name w:val="Quote Char"/>
    <w:basedOn w:val="DefaultParagraphFont"/>
    <w:link w:val="Quote"/>
    <w:uiPriority w:val="29"/>
    <w:rsid w:val="0089569F"/>
    <w:rPr>
      <w:i/>
      <w:iCs/>
      <w:color w:val="404040" w:themeColor="text1" w:themeTint="BF"/>
    </w:rPr>
  </w:style>
  <w:style w:type="paragraph" w:styleId="ListParagraph">
    <w:name w:val="List Paragraph"/>
    <w:basedOn w:val="Normal"/>
    <w:uiPriority w:val="34"/>
    <w:qFormat/>
    <w:rsid w:val="0089569F"/>
    <w:pPr>
      <w:ind w:left="720"/>
      <w:contextualSpacing/>
    </w:pPr>
  </w:style>
  <w:style w:type="character" w:styleId="IntenseEmphasis">
    <w:name w:val="Intense Emphasis"/>
    <w:basedOn w:val="DefaultParagraphFont"/>
    <w:uiPriority w:val="21"/>
    <w:qFormat/>
    <w:rsid w:val="0089569F"/>
    <w:rPr>
      <w:i/>
      <w:iCs/>
      <w:color w:val="0F4761" w:themeColor="accent1" w:themeShade="BF"/>
    </w:rPr>
  </w:style>
  <w:style w:type="paragraph" w:styleId="IntenseQuote">
    <w:name w:val="Intense Quote"/>
    <w:basedOn w:val="Normal"/>
    <w:next w:val="Normal"/>
    <w:link w:val="IntenseQuoteChar"/>
    <w:uiPriority w:val="30"/>
    <w:qFormat/>
    <w:rsid w:val="0089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9F"/>
    <w:rPr>
      <w:i/>
      <w:iCs/>
      <w:color w:val="0F4761" w:themeColor="accent1" w:themeShade="BF"/>
    </w:rPr>
  </w:style>
  <w:style w:type="character" w:styleId="IntenseReference">
    <w:name w:val="Intense Reference"/>
    <w:basedOn w:val="DefaultParagraphFont"/>
    <w:uiPriority w:val="32"/>
    <w:qFormat/>
    <w:rsid w:val="0089569F"/>
    <w:rPr>
      <w:b/>
      <w:bCs/>
      <w:smallCaps/>
      <w:color w:val="0F4761" w:themeColor="accent1" w:themeShade="BF"/>
      <w:spacing w:val="5"/>
    </w:rPr>
  </w:style>
  <w:style w:type="paragraph" w:styleId="NoSpacing">
    <w:name w:val="No Spacing"/>
    <w:uiPriority w:val="1"/>
    <w:qFormat/>
    <w:rsid w:val="0089569F"/>
    <w:pPr>
      <w:spacing w:after="0" w:line="240" w:lineRule="auto"/>
    </w:pPr>
  </w:style>
  <w:style w:type="paragraph" w:customStyle="1" w:styleId="paragraph">
    <w:name w:val="paragraph"/>
    <w:basedOn w:val="Normal"/>
    <w:rsid w:val="008956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569F"/>
  </w:style>
  <w:style w:type="character" w:customStyle="1" w:styleId="eop">
    <w:name w:val="eop"/>
    <w:basedOn w:val="DefaultParagraphFont"/>
    <w:rsid w:val="0089569F"/>
  </w:style>
  <w:style w:type="character" w:customStyle="1" w:styleId="scxw124378279">
    <w:name w:val="scxw124378279"/>
    <w:basedOn w:val="DefaultParagraphFont"/>
    <w:rsid w:val="0089569F"/>
  </w:style>
  <w:style w:type="character" w:customStyle="1" w:styleId="scxw207578765">
    <w:name w:val="scxw207578765"/>
    <w:basedOn w:val="DefaultParagraphFont"/>
    <w:rsid w:val="00AE41F0"/>
  </w:style>
  <w:style w:type="character" w:customStyle="1" w:styleId="tabchar">
    <w:name w:val="tabchar"/>
    <w:basedOn w:val="DefaultParagraphFont"/>
    <w:rsid w:val="00AE41F0"/>
  </w:style>
  <w:style w:type="character" w:customStyle="1" w:styleId="scxw30711838">
    <w:name w:val="scxw30711838"/>
    <w:basedOn w:val="DefaultParagraphFont"/>
    <w:rsid w:val="00E86427"/>
  </w:style>
  <w:style w:type="paragraph" w:styleId="Header">
    <w:name w:val="header"/>
    <w:basedOn w:val="Normal"/>
    <w:link w:val="HeaderChar"/>
    <w:uiPriority w:val="99"/>
    <w:unhideWhenUsed/>
    <w:rsid w:val="00E86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7"/>
  </w:style>
  <w:style w:type="paragraph" w:styleId="Footer">
    <w:name w:val="footer"/>
    <w:basedOn w:val="Normal"/>
    <w:link w:val="FooterChar"/>
    <w:uiPriority w:val="99"/>
    <w:unhideWhenUsed/>
    <w:rsid w:val="00E86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7"/>
  </w:style>
  <w:style w:type="character" w:styleId="CommentReference">
    <w:name w:val="annotation reference"/>
    <w:basedOn w:val="DefaultParagraphFont"/>
    <w:uiPriority w:val="99"/>
    <w:semiHidden/>
    <w:unhideWhenUsed/>
    <w:rsid w:val="00FC1D59"/>
    <w:rPr>
      <w:sz w:val="16"/>
      <w:szCs w:val="16"/>
    </w:rPr>
  </w:style>
  <w:style w:type="paragraph" w:styleId="CommentText">
    <w:name w:val="annotation text"/>
    <w:basedOn w:val="Normal"/>
    <w:link w:val="CommentTextChar"/>
    <w:uiPriority w:val="99"/>
    <w:unhideWhenUsed/>
    <w:rsid w:val="00FC1D59"/>
    <w:pPr>
      <w:spacing w:line="240" w:lineRule="auto"/>
    </w:pPr>
    <w:rPr>
      <w:sz w:val="20"/>
      <w:szCs w:val="20"/>
    </w:rPr>
  </w:style>
  <w:style w:type="character" w:customStyle="1" w:styleId="CommentTextChar">
    <w:name w:val="Comment Text Char"/>
    <w:basedOn w:val="DefaultParagraphFont"/>
    <w:link w:val="CommentText"/>
    <w:uiPriority w:val="99"/>
    <w:rsid w:val="00FC1D59"/>
    <w:rPr>
      <w:sz w:val="20"/>
      <w:szCs w:val="20"/>
    </w:rPr>
  </w:style>
  <w:style w:type="paragraph" w:styleId="CommentSubject">
    <w:name w:val="annotation subject"/>
    <w:basedOn w:val="CommentText"/>
    <w:next w:val="CommentText"/>
    <w:link w:val="CommentSubjectChar"/>
    <w:uiPriority w:val="99"/>
    <w:semiHidden/>
    <w:unhideWhenUsed/>
    <w:rsid w:val="00FC1D59"/>
    <w:rPr>
      <w:b/>
      <w:bCs/>
    </w:rPr>
  </w:style>
  <w:style w:type="character" w:customStyle="1" w:styleId="CommentSubjectChar">
    <w:name w:val="Comment Subject Char"/>
    <w:basedOn w:val="CommentTextChar"/>
    <w:link w:val="CommentSubject"/>
    <w:uiPriority w:val="99"/>
    <w:semiHidden/>
    <w:rsid w:val="00FC1D59"/>
    <w:rPr>
      <w:b/>
      <w:bCs/>
      <w:sz w:val="20"/>
      <w:szCs w:val="20"/>
    </w:rPr>
  </w:style>
  <w:style w:type="character" w:customStyle="1" w:styleId="scxw199318668">
    <w:name w:val="scxw199318668"/>
    <w:basedOn w:val="DefaultParagraphFont"/>
    <w:rsid w:val="0027587C"/>
  </w:style>
  <w:style w:type="paragraph" w:styleId="Revision">
    <w:name w:val="Revision"/>
    <w:hidden/>
    <w:uiPriority w:val="99"/>
    <w:semiHidden/>
    <w:rsid w:val="00677ED7"/>
    <w:pPr>
      <w:spacing w:after="0" w:line="240" w:lineRule="auto"/>
    </w:pPr>
  </w:style>
  <w:style w:type="character" w:customStyle="1" w:styleId="scxw222454883">
    <w:name w:val="scxw222454883"/>
    <w:basedOn w:val="DefaultParagraphFont"/>
    <w:rsid w:val="00A3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553">
      <w:bodyDiv w:val="1"/>
      <w:marLeft w:val="0"/>
      <w:marRight w:val="0"/>
      <w:marTop w:val="0"/>
      <w:marBottom w:val="0"/>
      <w:divBdr>
        <w:top w:val="none" w:sz="0" w:space="0" w:color="auto"/>
        <w:left w:val="none" w:sz="0" w:space="0" w:color="auto"/>
        <w:bottom w:val="none" w:sz="0" w:space="0" w:color="auto"/>
        <w:right w:val="none" w:sz="0" w:space="0" w:color="auto"/>
      </w:divBdr>
      <w:divsChild>
        <w:div w:id="42944064">
          <w:marLeft w:val="0"/>
          <w:marRight w:val="0"/>
          <w:marTop w:val="0"/>
          <w:marBottom w:val="0"/>
          <w:divBdr>
            <w:top w:val="none" w:sz="0" w:space="0" w:color="auto"/>
            <w:left w:val="none" w:sz="0" w:space="0" w:color="auto"/>
            <w:bottom w:val="none" w:sz="0" w:space="0" w:color="auto"/>
            <w:right w:val="none" w:sz="0" w:space="0" w:color="auto"/>
          </w:divBdr>
        </w:div>
        <w:div w:id="67969932">
          <w:marLeft w:val="0"/>
          <w:marRight w:val="0"/>
          <w:marTop w:val="0"/>
          <w:marBottom w:val="0"/>
          <w:divBdr>
            <w:top w:val="none" w:sz="0" w:space="0" w:color="auto"/>
            <w:left w:val="none" w:sz="0" w:space="0" w:color="auto"/>
            <w:bottom w:val="none" w:sz="0" w:space="0" w:color="auto"/>
            <w:right w:val="none" w:sz="0" w:space="0" w:color="auto"/>
          </w:divBdr>
        </w:div>
        <w:div w:id="81069542">
          <w:marLeft w:val="0"/>
          <w:marRight w:val="0"/>
          <w:marTop w:val="0"/>
          <w:marBottom w:val="0"/>
          <w:divBdr>
            <w:top w:val="none" w:sz="0" w:space="0" w:color="auto"/>
            <w:left w:val="none" w:sz="0" w:space="0" w:color="auto"/>
            <w:bottom w:val="none" w:sz="0" w:space="0" w:color="auto"/>
            <w:right w:val="none" w:sz="0" w:space="0" w:color="auto"/>
          </w:divBdr>
        </w:div>
        <w:div w:id="151724857">
          <w:marLeft w:val="0"/>
          <w:marRight w:val="0"/>
          <w:marTop w:val="0"/>
          <w:marBottom w:val="0"/>
          <w:divBdr>
            <w:top w:val="none" w:sz="0" w:space="0" w:color="auto"/>
            <w:left w:val="none" w:sz="0" w:space="0" w:color="auto"/>
            <w:bottom w:val="none" w:sz="0" w:space="0" w:color="auto"/>
            <w:right w:val="none" w:sz="0" w:space="0" w:color="auto"/>
          </w:divBdr>
        </w:div>
        <w:div w:id="194125361">
          <w:marLeft w:val="0"/>
          <w:marRight w:val="0"/>
          <w:marTop w:val="0"/>
          <w:marBottom w:val="0"/>
          <w:divBdr>
            <w:top w:val="none" w:sz="0" w:space="0" w:color="auto"/>
            <w:left w:val="none" w:sz="0" w:space="0" w:color="auto"/>
            <w:bottom w:val="none" w:sz="0" w:space="0" w:color="auto"/>
            <w:right w:val="none" w:sz="0" w:space="0" w:color="auto"/>
          </w:divBdr>
        </w:div>
        <w:div w:id="222722196">
          <w:marLeft w:val="0"/>
          <w:marRight w:val="0"/>
          <w:marTop w:val="0"/>
          <w:marBottom w:val="0"/>
          <w:divBdr>
            <w:top w:val="none" w:sz="0" w:space="0" w:color="auto"/>
            <w:left w:val="none" w:sz="0" w:space="0" w:color="auto"/>
            <w:bottom w:val="none" w:sz="0" w:space="0" w:color="auto"/>
            <w:right w:val="none" w:sz="0" w:space="0" w:color="auto"/>
          </w:divBdr>
        </w:div>
        <w:div w:id="259994017">
          <w:marLeft w:val="0"/>
          <w:marRight w:val="0"/>
          <w:marTop w:val="0"/>
          <w:marBottom w:val="0"/>
          <w:divBdr>
            <w:top w:val="none" w:sz="0" w:space="0" w:color="auto"/>
            <w:left w:val="none" w:sz="0" w:space="0" w:color="auto"/>
            <w:bottom w:val="none" w:sz="0" w:space="0" w:color="auto"/>
            <w:right w:val="none" w:sz="0" w:space="0" w:color="auto"/>
          </w:divBdr>
        </w:div>
        <w:div w:id="345248589">
          <w:marLeft w:val="0"/>
          <w:marRight w:val="0"/>
          <w:marTop w:val="0"/>
          <w:marBottom w:val="0"/>
          <w:divBdr>
            <w:top w:val="none" w:sz="0" w:space="0" w:color="auto"/>
            <w:left w:val="none" w:sz="0" w:space="0" w:color="auto"/>
            <w:bottom w:val="none" w:sz="0" w:space="0" w:color="auto"/>
            <w:right w:val="none" w:sz="0" w:space="0" w:color="auto"/>
          </w:divBdr>
        </w:div>
        <w:div w:id="358820916">
          <w:marLeft w:val="0"/>
          <w:marRight w:val="0"/>
          <w:marTop w:val="0"/>
          <w:marBottom w:val="0"/>
          <w:divBdr>
            <w:top w:val="none" w:sz="0" w:space="0" w:color="auto"/>
            <w:left w:val="none" w:sz="0" w:space="0" w:color="auto"/>
            <w:bottom w:val="none" w:sz="0" w:space="0" w:color="auto"/>
            <w:right w:val="none" w:sz="0" w:space="0" w:color="auto"/>
          </w:divBdr>
        </w:div>
        <w:div w:id="382677270">
          <w:marLeft w:val="0"/>
          <w:marRight w:val="0"/>
          <w:marTop w:val="0"/>
          <w:marBottom w:val="0"/>
          <w:divBdr>
            <w:top w:val="none" w:sz="0" w:space="0" w:color="auto"/>
            <w:left w:val="none" w:sz="0" w:space="0" w:color="auto"/>
            <w:bottom w:val="none" w:sz="0" w:space="0" w:color="auto"/>
            <w:right w:val="none" w:sz="0" w:space="0" w:color="auto"/>
          </w:divBdr>
        </w:div>
        <w:div w:id="414784003">
          <w:marLeft w:val="0"/>
          <w:marRight w:val="0"/>
          <w:marTop w:val="0"/>
          <w:marBottom w:val="0"/>
          <w:divBdr>
            <w:top w:val="none" w:sz="0" w:space="0" w:color="auto"/>
            <w:left w:val="none" w:sz="0" w:space="0" w:color="auto"/>
            <w:bottom w:val="none" w:sz="0" w:space="0" w:color="auto"/>
            <w:right w:val="none" w:sz="0" w:space="0" w:color="auto"/>
          </w:divBdr>
        </w:div>
        <w:div w:id="432213879">
          <w:marLeft w:val="0"/>
          <w:marRight w:val="0"/>
          <w:marTop w:val="0"/>
          <w:marBottom w:val="0"/>
          <w:divBdr>
            <w:top w:val="none" w:sz="0" w:space="0" w:color="auto"/>
            <w:left w:val="none" w:sz="0" w:space="0" w:color="auto"/>
            <w:bottom w:val="none" w:sz="0" w:space="0" w:color="auto"/>
            <w:right w:val="none" w:sz="0" w:space="0" w:color="auto"/>
          </w:divBdr>
        </w:div>
        <w:div w:id="446201796">
          <w:marLeft w:val="0"/>
          <w:marRight w:val="0"/>
          <w:marTop w:val="0"/>
          <w:marBottom w:val="0"/>
          <w:divBdr>
            <w:top w:val="none" w:sz="0" w:space="0" w:color="auto"/>
            <w:left w:val="none" w:sz="0" w:space="0" w:color="auto"/>
            <w:bottom w:val="none" w:sz="0" w:space="0" w:color="auto"/>
            <w:right w:val="none" w:sz="0" w:space="0" w:color="auto"/>
          </w:divBdr>
        </w:div>
        <w:div w:id="454562921">
          <w:marLeft w:val="0"/>
          <w:marRight w:val="0"/>
          <w:marTop w:val="0"/>
          <w:marBottom w:val="0"/>
          <w:divBdr>
            <w:top w:val="none" w:sz="0" w:space="0" w:color="auto"/>
            <w:left w:val="none" w:sz="0" w:space="0" w:color="auto"/>
            <w:bottom w:val="none" w:sz="0" w:space="0" w:color="auto"/>
            <w:right w:val="none" w:sz="0" w:space="0" w:color="auto"/>
          </w:divBdr>
        </w:div>
        <w:div w:id="497429951">
          <w:marLeft w:val="0"/>
          <w:marRight w:val="0"/>
          <w:marTop w:val="0"/>
          <w:marBottom w:val="0"/>
          <w:divBdr>
            <w:top w:val="none" w:sz="0" w:space="0" w:color="auto"/>
            <w:left w:val="none" w:sz="0" w:space="0" w:color="auto"/>
            <w:bottom w:val="none" w:sz="0" w:space="0" w:color="auto"/>
            <w:right w:val="none" w:sz="0" w:space="0" w:color="auto"/>
          </w:divBdr>
        </w:div>
        <w:div w:id="513544265">
          <w:marLeft w:val="0"/>
          <w:marRight w:val="0"/>
          <w:marTop w:val="0"/>
          <w:marBottom w:val="0"/>
          <w:divBdr>
            <w:top w:val="none" w:sz="0" w:space="0" w:color="auto"/>
            <w:left w:val="none" w:sz="0" w:space="0" w:color="auto"/>
            <w:bottom w:val="none" w:sz="0" w:space="0" w:color="auto"/>
            <w:right w:val="none" w:sz="0" w:space="0" w:color="auto"/>
          </w:divBdr>
        </w:div>
        <w:div w:id="548303480">
          <w:marLeft w:val="0"/>
          <w:marRight w:val="0"/>
          <w:marTop w:val="0"/>
          <w:marBottom w:val="0"/>
          <w:divBdr>
            <w:top w:val="none" w:sz="0" w:space="0" w:color="auto"/>
            <w:left w:val="none" w:sz="0" w:space="0" w:color="auto"/>
            <w:bottom w:val="none" w:sz="0" w:space="0" w:color="auto"/>
            <w:right w:val="none" w:sz="0" w:space="0" w:color="auto"/>
          </w:divBdr>
        </w:div>
        <w:div w:id="591815976">
          <w:marLeft w:val="0"/>
          <w:marRight w:val="0"/>
          <w:marTop w:val="0"/>
          <w:marBottom w:val="0"/>
          <w:divBdr>
            <w:top w:val="none" w:sz="0" w:space="0" w:color="auto"/>
            <w:left w:val="none" w:sz="0" w:space="0" w:color="auto"/>
            <w:bottom w:val="none" w:sz="0" w:space="0" w:color="auto"/>
            <w:right w:val="none" w:sz="0" w:space="0" w:color="auto"/>
          </w:divBdr>
        </w:div>
        <w:div w:id="634338130">
          <w:marLeft w:val="0"/>
          <w:marRight w:val="0"/>
          <w:marTop w:val="0"/>
          <w:marBottom w:val="0"/>
          <w:divBdr>
            <w:top w:val="none" w:sz="0" w:space="0" w:color="auto"/>
            <w:left w:val="none" w:sz="0" w:space="0" w:color="auto"/>
            <w:bottom w:val="none" w:sz="0" w:space="0" w:color="auto"/>
            <w:right w:val="none" w:sz="0" w:space="0" w:color="auto"/>
          </w:divBdr>
        </w:div>
        <w:div w:id="656147448">
          <w:marLeft w:val="0"/>
          <w:marRight w:val="0"/>
          <w:marTop w:val="0"/>
          <w:marBottom w:val="0"/>
          <w:divBdr>
            <w:top w:val="none" w:sz="0" w:space="0" w:color="auto"/>
            <w:left w:val="none" w:sz="0" w:space="0" w:color="auto"/>
            <w:bottom w:val="none" w:sz="0" w:space="0" w:color="auto"/>
            <w:right w:val="none" w:sz="0" w:space="0" w:color="auto"/>
          </w:divBdr>
        </w:div>
        <w:div w:id="660280614">
          <w:marLeft w:val="0"/>
          <w:marRight w:val="0"/>
          <w:marTop w:val="0"/>
          <w:marBottom w:val="0"/>
          <w:divBdr>
            <w:top w:val="none" w:sz="0" w:space="0" w:color="auto"/>
            <w:left w:val="none" w:sz="0" w:space="0" w:color="auto"/>
            <w:bottom w:val="none" w:sz="0" w:space="0" w:color="auto"/>
            <w:right w:val="none" w:sz="0" w:space="0" w:color="auto"/>
          </w:divBdr>
        </w:div>
        <w:div w:id="725446989">
          <w:marLeft w:val="0"/>
          <w:marRight w:val="0"/>
          <w:marTop w:val="0"/>
          <w:marBottom w:val="0"/>
          <w:divBdr>
            <w:top w:val="none" w:sz="0" w:space="0" w:color="auto"/>
            <w:left w:val="none" w:sz="0" w:space="0" w:color="auto"/>
            <w:bottom w:val="none" w:sz="0" w:space="0" w:color="auto"/>
            <w:right w:val="none" w:sz="0" w:space="0" w:color="auto"/>
          </w:divBdr>
        </w:div>
        <w:div w:id="762728185">
          <w:marLeft w:val="0"/>
          <w:marRight w:val="0"/>
          <w:marTop w:val="0"/>
          <w:marBottom w:val="0"/>
          <w:divBdr>
            <w:top w:val="none" w:sz="0" w:space="0" w:color="auto"/>
            <w:left w:val="none" w:sz="0" w:space="0" w:color="auto"/>
            <w:bottom w:val="none" w:sz="0" w:space="0" w:color="auto"/>
            <w:right w:val="none" w:sz="0" w:space="0" w:color="auto"/>
          </w:divBdr>
        </w:div>
        <w:div w:id="765997232">
          <w:marLeft w:val="0"/>
          <w:marRight w:val="0"/>
          <w:marTop w:val="0"/>
          <w:marBottom w:val="0"/>
          <w:divBdr>
            <w:top w:val="none" w:sz="0" w:space="0" w:color="auto"/>
            <w:left w:val="none" w:sz="0" w:space="0" w:color="auto"/>
            <w:bottom w:val="none" w:sz="0" w:space="0" w:color="auto"/>
            <w:right w:val="none" w:sz="0" w:space="0" w:color="auto"/>
          </w:divBdr>
        </w:div>
        <w:div w:id="807018761">
          <w:marLeft w:val="0"/>
          <w:marRight w:val="0"/>
          <w:marTop w:val="0"/>
          <w:marBottom w:val="0"/>
          <w:divBdr>
            <w:top w:val="none" w:sz="0" w:space="0" w:color="auto"/>
            <w:left w:val="none" w:sz="0" w:space="0" w:color="auto"/>
            <w:bottom w:val="none" w:sz="0" w:space="0" w:color="auto"/>
            <w:right w:val="none" w:sz="0" w:space="0" w:color="auto"/>
          </w:divBdr>
        </w:div>
        <w:div w:id="816579248">
          <w:marLeft w:val="0"/>
          <w:marRight w:val="0"/>
          <w:marTop w:val="0"/>
          <w:marBottom w:val="0"/>
          <w:divBdr>
            <w:top w:val="none" w:sz="0" w:space="0" w:color="auto"/>
            <w:left w:val="none" w:sz="0" w:space="0" w:color="auto"/>
            <w:bottom w:val="none" w:sz="0" w:space="0" w:color="auto"/>
            <w:right w:val="none" w:sz="0" w:space="0" w:color="auto"/>
          </w:divBdr>
        </w:div>
        <w:div w:id="839806396">
          <w:marLeft w:val="0"/>
          <w:marRight w:val="0"/>
          <w:marTop w:val="0"/>
          <w:marBottom w:val="0"/>
          <w:divBdr>
            <w:top w:val="none" w:sz="0" w:space="0" w:color="auto"/>
            <w:left w:val="none" w:sz="0" w:space="0" w:color="auto"/>
            <w:bottom w:val="none" w:sz="0" w:space="0" w:color="auto"/>
            <w:right w:val="none" w:sz="0" w:space="0" w:color="auto"/>
          </w:divBdr>
        </w:div>
        <w:div w:id="851067372">
          <w:marLeft w:val="0"/>
          <w:marRight w:val="0"/>
          <w:marTop w:val="0"/>
          <w:marBottom w:val="0"/>
          <w:divBdr>
            <w:top w:val="none" w:sz="0" w:space="0" w:color="auto"/>
            <w:left w:val="none" w:sz="0" w:space="0" w:color="auto"/>
            <w:bottom w:val="none" w:sz="0" w:space="0" w:color="auto"/>
            <w:right w:val="none" w:sz="0" w:space="0" w:color="auto"/>
          </w:divBdr>
        </w:div>
        <w:div w:id="864560196">
          <w:marLeft w:val="0"/>
          <w:marRight w:val="0"/>
          <w:marTop w:val="0"/>
          <w:marBottom w:val="0"/>
          <w:divBdr>
            <w:top w:val="none" w:sz="0" w:space="0" w:color="auto"/>
            <w:left w:val="none" w:sz="0" w:space="0" w:color="auto"/>
            <w:bottom w:val="none" w:sz="0" w:space="0" w:color="auto"/>
            <w:right w:val="none" w:sz="0" w:space="0" w:color="auto"/>
          </w:divBdr>
        </w:div>
        <w:div w:id="878660559">
          <w:marLeft w:val="0"/>
          <w:marRight w:val="0"/>
          <w:marTop w:val="0"/>
          <w:marBottom w:val="0"/>
          <w:divBdr>
            <w:top w:val="none" w:sz="0" w:space="0" w:color="auto"/>
            <w:left w:val="none" w:sz="0" w:space="0" w:color="auto"/>
            <w:bottom w:val="none" w:sz="0" w:space="0" w:color="auto"/>
            <w:right w:val="none" w:sz="0" w:space="0" w:color="auto"/>
          </w:divBdr>
        </w:div>
        <w:div w:id="892078951">
          <w:marLeft w:val="0"/>
          <w:marRight w:val="0"/>
          <w:marTop w:val="0"/>
          <w:marBottom w:val="0"/>
          <w:divBdr>
            <w:top w:val="none" w:sz="0" w:space="0" w:color="auto"/>
            <w:left w:val="none" w:sz="0" w:space="0" w:color="auto"/>
            <w:bottom w:val="none" w:sz="0" w:space="0" w:color="auto"/>
            <w:right w:val="none" w:sz="0" w:space="0" w:color="auto"/>
          </w:divBdr>
          <w:divsChild>
            <w:div w:id="75707406">
              <w:marLeft w:val="0"/>
              <w:marRight w:val="0"/>
              <w:marTop w:val="0"/>
              <w:marBottom w:val="0"/>
              <w:divBdr>
                <w:top w:val="none" w:sz="0" w:space="0" w:color="auto"/>
                <w:left w:val="none" w:sz="0" w:space="0" w:color="auto"/>
                <w:bottom w:val="none" w:sz="0" w:space="0" w:color="auto"/>
                <w:right w:val="none" w:sz="0" w:space="0" w:color="auto"/>
              </w:divBdr>
            </w:div>
            <w:div w:id="264074004">
              <w:marLeft w:val="0"/>
              <w:marRight w:val="0"/>
              <w:marTop w:val="0"/>
              <w:marBottom w:val="0"/>
              <w:divBdr>
                <w:top w:val="none" w:sz="0" w:space="0" w:color="auto"/>
                <w:left w:val="none" w:sz="0" w:space="0" w:color="auto"/>
                <w:bottom w:val="none" w:sz="0" w:space="0" w:color="auto"/>
                <w:right w:val="none" w:sz="0" w:space="0" w:color="auto"/>
              </w:divBdr>
            </w:div>
            <w:div w:id="359016955">
              <w:marLeft w:val="0"/>
              <w:marRight w:val="0"/>
              <w:marTop w:val="0"/>
              <w:marBottom w:val="0"/>
              <w:divBdr>
                <w:top w:val="none" w:sz="0" w:space="0" w:color="auto"/>
                <w:left w:val="none" w:sz="0" w:space="0" w:color="auto"/>
                <w:bottom w:val="none" w:sz="0" w:space="0" w:color="auto"/>
                <w:right w:val="none" w:sz="0" w:space="0" w:color="auto"/>
              </w:divBdr>
            </w:div>
            <w:div w:id="424495937">
              <w:marLeft w:val="0"/>
              <w:marRight w:val="0"/>
              <w:marTop w:val="0"/>
              <w:marBottom w:val="0"/>
              <w:divBdr>
                <w:top w:val="none" w:sz="0" w:space="0" w:color="auto"/>
                <w:left w:val="none" w:sz="0" w:space="0" w:color="auto"/>
                <w:bottom w:val="none" w:sz="0" w:space="0" w:color="auto"/>
                <w:right w:val="none" w:sz="0" w:space="0" w:color="auto"/>
              </w:divBdr>
            </w:div>
            <w:div w:id="490486950">
              <w:marLeft w:val="0"/>
              <w:marRight w:val="0"/>
              <w:marTop w:val="0"/>
              <w:marBottom w:val="0"/>
              <w:divBdr>
                <w:top w:val="none" w:sz="0" w:space="0" w:color="auto"/>
                <w:left w:val="none" w:sz="0" w:space="0" w:color="auto"/>
                <w:bottom w:val="none" w:sz="0" w:space="0" w:color="auto"/>
                <w:right w:val="none" w:sz="0" w:space="0" w:color="auto"/>
              </w:divBdr>
            </w:div>
            <w:div w:id="844369873">
              <w:marLeft w:val="0"/>
              <w:marRight w:val="0"/>
              <w:marTop w:val="0"/>
              <w:marBottom w:val="0"/>
              <w:divBdr>
                <w:top w:val="none" w:sz="0" w:space="0" w:color="auto"/>
                <w:left w:val="none" w:sz="0" w:space="0" w:color="auto"/>
                <w:bottom w:val="none" w:sz="0" w:space="0" w:color="auto"/>
                <w:right w:val="none" w:sz="0" w:space="0" w:color="auto"/>
              </w:divBdr>
            </w:div>
            <w:div w:id="1061560570">
              <w:marLeft w:val="0"/>
              <w:marRight w:val="0"/>
              <w:marTop w:val="0"/>
              <w:marBottom w:val="0"/>
              <w:divBdr>
                <w:top w:val="none" w:sz="0" w:space="0" w:color="auto"/>
                <w:left w:val="none" w:sz="0" w:space="0" w:color="auto"/>
                <w:bottom w:val="none" w:sz="0" w:space="0" w:color="auto"/>
                <w:right w:val="none" w:sz="0" w:space="0" w:color="auto"/>
              </w:divBdr>
            </w:div>
            <w:div w:id="1115831416">
              <w:marLeft w:val="0"/>
              <w:marRight w:val="0"/>
              <w:marTop w:val="0"/>
              <w:marBottom w:val="0"/>
              <w:divBdr>
                <w:top w:val="none" w:sz="0" w:space="0" w:color="auto"/>
                <w:left w:val="none" w:sz="0" w:space="0" w:color="auto"/>
                <w:bottom w:val="none" w:sz="0" w:space="0" w:color="auto"/>
                <w:right w:val="none" w:sz="0" w:space="0" w:color="auto"/>
              </w:divBdr>
            </w:div>
            <w:div w:id="1339429659">
              <w:marLeft w:val="0"/>
              <w:marRight w:val="0"/>
              <w:marTop w:val="0"/>
              <w:marBottom w:val="0"/>
              <w:divBdr>
                <w:top w:val="none" w:sz="0" w:space="0" w:color="auto"/>
                <w:left w:val="none" w:sz="0" w:space="0" w:color="auto"/>
                <w:bottom w:val="none" w:sz="0" w:space="0" w:color="auto"/>
                <w:right w:val="none" w:sz="0" w:space="0" w:color="auto"/>
              </w:divBdr>
            </w:div>
            <w:div w:id="1408765797">
              <w:marLeft w:val="0"/>
              <w:marRight w:val="0"/>
              <w:marTop w:val="0"/>
              <w:marBottom w:val="0"/>
              <w:divBdr>
                <w:top w:val="none" w:sz="0" w:space="0" w:color="auto"/>
                <w:left w:val="none" w:sz="0" w:space="0" w:color="auto"/>
                <w:bottom w:val="none" w:sz="0" w:space="0" w:color="auto"/>
                <w:right w:val="none" w:sz="0" w:space="0" w:color="auto"/>
              </w:divBdr>
            </w:div>
            <w:div w:id="1424298174">
              <w:marLeft w:val="0"/>
              <w:marRight w:val="0"/>
              <w:marTop w:val="0"/>
              <w:marBottom w:val="0"/>
              <w:divBdr>
                <w:top w:val="none" w:sz="0" w:space="0" w:color="auto"/>
                <w:left w:val="none" w:sz="0" w:space="0" w:color="auto"/>
                <w:bottom w:val="none" w:sz="0" w:space="0" w:color="auto"/>
                <w:right w:val="none" w:sz="0" w:space="0" w:color="auto"/>
              </w:divBdr>
            </w:div>
            <w:div w:id="1427381537">
              <w:marLeft w:val="0"/>
              <w:marRight w:val="0"/>
              <w:marTop w:val="0"/>
              <w:marBottom w:val="0"/>
              <w:divBdr>
                <w:top w:val="none" w:sz="0" w:space="0" w:color="auto"/>
                <w:left w:val="none" w:sz="0" w:space="0" w:color="auto"/>
                <w:bottom w:val="none" w:sz="0" w:space="0" w:color="auto"/>
                <w:right w:val="none" w:sz="0" w:space="0" w:color="auto"/>
              </w:divBdr>
            </w:div>
            <w:div w:id="1472214039">
              <w:marLeft w:val="0"/>
              <w:marRight w:val="0"/>
              <w:marTop w:val="0"/>
              <w:marBottom w:val="0"/>
              <w:divBdr>
                <w:top w:val="none" w:sz="0" w:space="0" w:color="auto"/>
                <w:left w:val="none" w:sz="0" w:space="0" w:color="auto"/>
                <w:bottom w:val="none" w:sz="0" w:space="0" w:color="auto"/>
                <w:right w:val="none" w:sz="0" w:space="0" w:color="auto"/>
              </w:divBdr>
            </w:div>
            <w:div w:id="1566256970">
              <w:marLeft w:val="0"/>
              <w:marRight w:val="0"/>
              <w:marTop w:val="0"/>
              <w:marBottom w:val="0"/>
              <w:divBdr>
                <w:top w:val="none" w:sz="0" w:space="0" w:color="auto"/>
                <w:left w:val="none" w:sz="0" w:space="0" w:color="auto"/>
                <w:bottom w:val="none" w:sz="0" w:space="0" w:color="auto"/>
                <w:right w:val="none" w:sz="0" w:space="0" w:color="auto"/>
              </w:divBdr>
            </w:div>
            <w:div w:id="1672485582">
              <w:marLeft w:val="0"/>
              <w:marRight w:val="0"/>
              <w:marTop w:val="0"/>
              <w:marBottom w:val="0"/>
              <w:divBdr>
                <w:top w:val="none" w:sz="0" w:space="0" w:color="auto"/>
                <w:left w:val="none" w:sz="0" w:space="0" w:color="auto"/>
                <w:bottom w:val="none" w:sz="0" w:space="0" w:color="auto"/>
                <w:right w:val="none" w:sz="0" w:space="0" w:color="auto"/>
              </w:divBdr>
            </w:div>
            <w:div w:id="1709527858">
              <w:marLeft w:val="0"/>
              <w:marRight w:val="0"/>
              <w:marTop w:val="0"/>
              <w:marBottom w:val="0"/>
              <w:divBdr>
                <w:top w:val="none" w:sz="0" w:space="0" w:color="auto"/>
                <w:left w:val="none" w:sz="0" w:space="0" w:color="auto"/>
                <w:bottom w:val="none" w:sz="0" w:space="0" w:color="auto"/>
                <w:right w:val="none" w:sz="0" w:space="0" w:color="auto"/>
              </w:divBdr>
            </w:div>
            <w:div w:id="1846750817">
              <w:marLeft w:val="0"/>
              <w:marRight w:val="0"/>
              <w:marTop w:val="0"/>
              <w:marBottom w:val="0"/>
              <w:divBdr>
                <w:top w:val="none" w:sz="0" w:space="0" w:color="auto"/>
                <w:left w:val="none" w:sz="0" w:space="0" w:color="auto"/>
                <w:bottom w:val="none" w:sz="0" w:space="0" w:color="auto"/>
                <w:right w:val="none" w:sz="0" w:space="0" w:color="auto"/>
              </w:divBdr>
            </w:div>
            <w:div w:id="2118131962">
              <w:marLeft w:val="0"/>
              <w:marRight w:val="0"/>
              <w:marTop w:val="0"/>
              <w:marBottom w:val="0"/>
              <w:divBdr>
                <w:top w:val="none" w:sz="0" w:space="0" w:color="auto"/>
                <w:left w:val="none" w:sz="0" w:space="0" w:color="auto"/>
                <w:bottom w:val="none" w:sz="0" w:space="0" w:color="auto"/>
                <w:right w:val="none" w:sz="0" w:space="0" w:color="auto"/>
              </w:divBdr>
            </w:div>
          </w:divsChild>
        </w:div>
        <w:div w:id="924268402">
          <w:marLeft w:val="0"/>
          <w:marRight w:val="0"/>
          <w:marTop w:val="0"/>
          <w:marBottom w:val="0"/>
          <w:divBdr>
            <w:top w:val="none" w:sz="0" w:space="0" w:color="auto"/>
            <w:left w:val="none" w:sz="0" w:space="0" w:color="auto"/>
            <w:bottom w:val="none" w:sz="0" w:space="0" w:color="auto"/>
            <w:right w:val="none" w:sz="0" w:space="0" w:color="auto"/>
          </w:divBdr>
        </w:div>
        <w:div w:id="942348684">
          <w:marLeft w:val="0"/>
          <w:marRight w:val="0"/>
          <w:marTop w:val="0"/>
          <w:marBottom w:val="0"/>
          <w:divBdr>
            <w:top w:val="none" w:sz="0" w:space="0" w:color="auto"/>
            <w:left w:val="none" w:sz="0" w:space="0" w:color="auto"/>
            <w:bottom w:val="none" w:sz="0" w:space="0" w:color="auto"/>
            <w:right w:val="none" w:sz="0" w:space="0" w:color="auto"/>
          </w:divBdr>
        </w:div>
        <w:div w:id="950093911">
          <w:marLeft w:val="0"/>
          <w:marRight w:val="0"/>
          <w:marTop w:val="0"/>
          <w:marBottom w:val="0"/>
          <w:divBdr>
            <w:top w:val="none" w:sz="0" w:space="0" w:color="auto"/>
            <w:left w:val="none" w:sz="0" w:space="0" w:color="auto"/>
            <w:bottom w:val="none" w:sz="0" w:space="0" w:color="auto"/>
            <w:right w:val="none" w:sz="0" w:space="0" w:color="auto"/>
          </w:divBdr>
        </w:div>
        <w:div w:id="951323736">
          <w:marLeft w:val="0"/>
          <w:marRight w:val="0"/>
          <w:marTop w:val="0"/>
          <w:marBottom w:val="0"/>
          <w:divBdr>
            <w:top w:val="none" w:sz="0" w:space="0" w:color="auto"/>
            <w:left w:val="none" w:sz="0" w:space="0" w:color="auto"/>
            <w:bottom w:val="none" w:sz="0" w:space="0" w:color="auto"/>
            <w:right w:val="none" w:sz="0" w:space="0" w:color="auto"/>
          </w:divBdr>
        </w:div>
        <w:div w:id="985666369">
          <w:marLeft w:val="0"/>
          <w:marRight w:val="0"/>
          <w:marTop w:val="0"/>
          <w:marBottom w:val="0"/>
          <w:divBdr>
            <w:top w:val="none" w:sz="0" w:space="0" w:color="auto"/>
            <w:left w:val="none" w:sz="0" w:space="0" w:color="auto"/>
            <w:bottom w:val="none" w:sz="0" w:space="0" w:color="auto"/>
            <w:right w:val="none" w:sz="0" w:space="0" w:color="auto"/>
          </w:divBdr>
        </w:div>
        <w:div w:id="986133736">
          <w:marLeft w:val="0"/>
          <w:marRight w:val="0"/>
          <w:marTop w:val="0"/>
          <w:marBottom w:val="0"/>
          <w:divBdr>
            <w:top w:val="none" w:sz="0" w:space="0" w:color="auto"/>
            <w:left w:val="none" w:sz="0" w:space="0" w:color="auto"/>
            <w:bottom w:val="none" w:sz="0" w:space="0" w:color="auto"/>
            <w:right w:val="none" w:sz="0" w:space="0" w:color="auto"/>
          </w:divBdr>
        </w:div>
        <w:div w:id="1007823960">
          <w:marLeft w:val="0"/>
          <w:marRight w:val="0"/>
          <w:marTop w:val="0"/>
          <w:marBottom w:val="0"/>
          <w:divBdr>
            <w:top w:val="none" w:sz="0" w:space="0" w:color="auto"/>
            <w:left w:val="none" w:sz="0" w:space="0" w:color="auto"/>
            <w:bottom w:val="none" w:sz="0" w:space="0" w:color="auto"/>
            <w:right w:val="none" w:sz="0" w:space="0" w:color="auto"/>
          </w:divBdr>
        </w:div>
        <w:div w:id="1039860167">
          <w:marLeft w:val="0"/>
          <w:marRight w:val="0"/>
          <w:marTop w:val="0"/>
          <w:marBottom w:val="0"/>
          <w:divBdr>
            <w:top w:val="none" w:sz="0" w:space="0" w:color="auto"/>
            <w:left w:val="none" w:sz="0" w:space="0" w:color="auto"/>
            <w:bottom w:val="none" w:sz="0" w:space="0" w:color="auto"/>
            <w:right w:val="none" w:sz="0" w:space="0" w:color="auto"/>
          </w:divBdr>
        </w:div>
        <w:div w:id="1041367107">
          <w:marLeft w:val="0"/>
          <w:marRight w:val="0"/>
          <w:marTop w:val="0"/>
          <w:marBottom w:val="0"/>
          <w:divBdr>
            <w:top w:val="none" w:sz="0" w:space="0" w:color="auto"/>
            <w:left w:val="none" w:sz="0" w:space="0" w:color="auto"/>
            <w:bottom w:val="none" w:sz="0" w:space="0" w:color="auto"/>
            <w:right w:val="none" w:sz="0" w:space="0" w:color="auto"/>
          </w:divBdr>
        </w:div>
        <w:div w:id="1074666386">
          <w:marLeft w:val="0"/>
          <w:marRight w:val="0"/>
          <w:marTop w:val="0"/>
          <w:marBottom w:val="0"/>
          <w:divBdr>
            <w:top w:val="none" w:sz="0" w:space="0" w:color="auto"/>
            <w:left w:val="none" w:sz="0" w:space="0" w:color="auto"/>
            <w:bottom w:val="none" w:sz="0" w:space="0" w:color="auto"/>
            <w:right w:val="none" w:sz="0" w:space="0" w:color="auto"/>
          </w:divBdr>
        </w:div>
        <w:div w:id="1078673327">
          <w:marLeft w:val="0"/>
          <w:marRight w:val="0"/>
          <w:marTop w:val="0"/>
          <w:marBottom w:val="0"/>
          <w:divBdr>
            <w:top w:val="none" w:sz="0" w:space="0" w:color="auto"/>
            <w:left w:val="none" w:sz="0" w:space="0" w:color="auto"/>
            <w:bottom w:val="none" w:sz="0" w:space="0" w:color="auto"/>
            <w:right w:val="none" w:sz="0" w:space="0" w:color="auto"/>
          </w:divBdr>
        </w:div>
        <w:div w:id="1079139230">
          <w:marLeft w:val="0"/>
          <w:marRight w:val="0"/>
          <w:marTop w:val="0"/>
          <w:marBottom w:val="0"/>
          <w:divBdr>
            <w:top w:val="none" w:sz="0" w:space="0" w:color="auto"/>
            <w:left w:val="none" w:sz="0" w:space="0" w:color="auto"/>
            <w:bottom w:val="none" w:sz="0" w:space="0" w:color="auto"/>
            <w:right w:val="none" w:sz="0" w:space="0" w:color="auto"/>
          </w:divBdr>
        </w:div>
        <w:div w:id="1090083552">
          <w:marLeft w:val="0"/>
          <w:marRight w:val="0"/>
          <w:marTop w:val="0"/>
          <w:marBottom w:val="0"/>
          <w:divBdr>
            <w:top w:val="none" w:sz="0" w:space="0" w:color="auto"/>
            <w:left w:val="none" w:sz="0" w:space="0" w:color="auto"/>
            <w:bottom w:val="none" w:sz="0" w:space="0" w:color="auto"/>
            <w:right w:val="none" w:sz="0" w:space="0" w:color="auto"/>
          </w:divBdr>
        </w:div>
        <w:div w:id="1122115435">
          <w:marLeft w:val="0"/>
          <w:marRight w:val="0"/>
          <w:marTop w:val="0"/>
          <w:marBottom w:val="0"/>
          <w:divBdr>
            <w:top w:val="none" w:sz="0" w:space="0" w:color="auto"/>
            <w:left w:val="none" w:sz="0" w:space="0" w:color="auto"/>
            <w:bottom w:val="none" w:sz="0" w:space="0" w:color="auto"/>
            <w:right w:val="none" w:sz="0" w:space="0" w:color="auto"/>
          </w:divBdr>
        </w:div>
        <w:div w:id="1125274640">
          <w:marLeft w:val="0"/>
          <w:marRight w:val="0"/>
          <w:marTop w:val="0"/>
          <w:marBottom w:val="0"/>
          <w:divBdr>
            <w:top w:val="none" w:sz="0" w:space="0" w:color="auto"/>
            <w:left w:val="none" w:sz="0" w:space="0" w:color="auto"/>
            <w:bottom w:val="none" w:sz="0" w:space="0" w:color="auto"/>
            <w:right w:val="none" w:sz="0" w:space="0" w:color="auto"/>
          </w:divBdr>
        </w:div>
        <w:div w:id="1244337727">
          <w:marLeft w:val="0"/>
          <w:marRight w:val="0"/>
          <w:marTop w:val="0"/>
          <w:marBottom w:val="0"/>
          <w:divBdr>
            <w:top w:val="none" w:sz="0" w:space="0" w:color="auto"/>
            <w:left w:val="none" w:sz="0" w:space="0" w:color="auto"/>
            <w:bottom w:val="none" w:sz="0" w:space="0" w:color="auto"/>
            <w:right w:val="none" w:sz="0" w:space="0" w:color="auto"/>
          </w:divBdr>
        </w:div>
        <w:div w:id="1360274319">
          <w:marLeft w:val="0"/>
          <w:marRight w:val="0"/>
          <w:marTop w:val="0"/>
          <w:marBottom w:val="0"/>
          <w:divBdr>
            <w:top w:val="none" w:sz="0" w:space="0" w:color="auto"/>
            <w:left w:val="none" w:sz="0" w:space="0" w:color="auto"/>
            <w:bottom w:val="none" w:sz="0" w:space="0" w:color="auto"/>
            <w:right w:val="none" w:sz="0" w:space="0" w:color="auto"/>
          </w:divBdr>
        </w:div>
        <w:div w:id="1362052261">
          <w:marLeft w:val="0"/>
          <w:marRight w:val="0"/>
          <w:marTop w:val="0"/>
          <w:marBottom w:val="0"/>
          <w:divBdr>
            <w:top w:val="none" w:sz="0" w:space="0" w:color="auto"/>
            <w:left w:val="none" w:sz="0" w:space="0" w:color="auto"/>
            <w:bottom w:val="none" w:sz="0" w:space="0" w:color="auto"/>
            <w:right w:val="none" w:sz="0" w:space="0" w:color="auto"/>
          </w:divBdr>
        </w:div>
        <w:div w:id="1363477582">
          <w:marLeft w:val="0"/>
          <w:marRight w:val="0"/>
          <w:marTop w:val="0"/>
          <w:marBottom w:val="0"/>
          <w:divBdr>
            <w:top w:val="none" w:sz="0" w:space="0" w:color="auto"/>
            <w:left w:val="none" w:sz="0" w:space="0" w:color="auto"/>
            <w:bottom w:val="none" w:sz="0" w:space="0" w:color="auto"/>
            <w:right w:val="none" w:sz="0" w:space="0" w:color="auto"/>
          </w:divBdr>
        </w:div>
        <w:div w:id="1363750976">
          <w:marLeft w:val="0"/>
          <w:marRight w:val="0"/>
          <w:marTop w:val="0"/>
          <w:marBottom w:val="0"/>
          <w:divBdr>
            <w:top w:val="none" w:sz="0" w:space="0" w:color="auto"/>
            <w:left w:val="none" w:sz="0" w:space="0" w:color="auto"/>
            <w:bottom w:val="none" w:sz="0" w:space="0" w:color="auto"/>
            <w:right w:val="none" w:sz="0" w:space="0" w:color="auto"/>
          </w:divBdr>
        </w:div>
        <w:div w:id="1392145695">
          <w:marLeft w:val="0"/>
          <w:marRight w:val="0"/>
          <w:marTop w:val="0"/>
          <w:marBottom w:val="0"/>
          <w:divBdr>
            <w:top w:val="none" w:sz="0" w:space="0" w:color="auto"/>
            <w:left w:val="none" w:sz="0" w:space="0" w:color="auto"/>
            <w:bottom w:val="none" w:sz="0" w:space="0" w:color="auto"/>
            <w:right w:val="none" w:sz="0" w:space="0" w:color="auto"/>
          </w:divBdr>
        </w:div>
        <w:div w:id="1417827093">
          <w:marLeft w:val="0"/>
          <w:marRight w:val="0"/>
          <w:marTop w:val="0"/>
          <w:marBottom w:val="0"/>
          <w:divBdr>
            <w:top w:val="none" w:sz="0" w:space="0" w:color="auto"/>
            <w:left w:val="none" w:sz="0" w:space="0" w:color="auto"/>
            <w:bottom w:val="none" w:sz="0" w:space="0" w:color="auto"/>
            <w:right w:val="none" w:sz="0" w:space="0" w:color="auto"/>
          </w:divBdr>
        </w:div>
        <w:div w:id="1468206559">
          <w:marLeft w:val="0"/>
          <w:marRight w:val="0"/>
          <w:marTop w:val="0"/>
          <w:marBottom w:val="0"/>
          <w:divBdr>
            <w:top w:val="none" w:sz="0" w:space="0" w:color="auto"/>
            <w:left w:val="none" w:sz="0" w:space="0" w:color="auto"/>
            <w:bottom w:val="none" w:sz="0" w:space="0" w:color="auto"/>
            <w:right w:val="none" w:sz="0" w:space="0" w:color="auto"/>
          </w:divBdr>
        </w:div>
        <w:div w:id="1554198454">
          <w:marLeft w:val="0"/>
          <w:marRight w:val="0"/>
          <w:marTop w:val="0"/>
          <w:marBottom w:val="0"/>
          <w:divBdr>
            <w:top w:val="none" w:sz="0" w:space="0" w:color="auto"/>
            <w:left w:val="none" w:sz="0" w:space="0" w:color="auto"/>
            <w:bottom w:val="none" w:sz="0" w:space="0" w:color="auto"/>
            <w:right w:val="none" w:sz="0" w:space="0" w:color="auto"/>
          </w:divBdr>
        </w:div>
        <w:div w:id="1554734536">
          <w:marLeft w:val="0"/>
          <w:marRight w:val="0"/>
          <w:marTop w:val="0"/>
          <w:marBottom w:val="0"/>
          <w:divBdr>
            <w:top w:val="none" w:sz="0" w:space="0" w:color="auto"/>
            <w:left w:val="none" w:sz="0" w:space="0" w:color="auto"/>
            <w:bottom w:val="none" w:sz="0" w:space="0" w:color="auto"/>
            <w:right w:val="none" w:sz="0" w:space="0" w:color="auto"/>
          </w:divBdr>
        </w:div>
        <w:div w:id="1594315078">
          <w:marLeft w:val="0"/>
          <w:marRight w:val="0"/>
          <w:marTop w:val="0"/>
          <w:marBottom w:val="0"/>
          <w:divBdr>
            <w:top w:val="none" w:sz="0" w:space="0" w:color="auto"/>
            <w:left w:val="none" w:sz="0" w:space="0" w:color="auto"/>
            <w:bottom w:val="none" w:sz="0" w:space="0" w:color="auto"/>
            <w:right w:val="none" w:sz="0" w:space="0" w:color="auto"/>
          </w:divBdr>
        </w:div>
        <w:div w:id="1615598599">
          <w:marLeft w:val="0"/>
          <w:marRight w:val="0"/>
          <w:marTop w:val="0"/>
          <w:marBottom w:val="0"/>
          <w:divBdr>
            <w:top w:val="none" w:sz="0" w:space="0" w:color="auto"/>
            <w:left w:val="none" w:sz="0" w:space="0" w:color="auto"/>
            <w:bottom w:val="none" w:sz="0" w:space="0" w:color="auto"/>
            <w:right w:val="none" w:sz="0" w:space="0" w:color="auto"/>
          </w:divBdr>
        </w:div>
        <w:div w:id="1670056621">
          <w:marLeft w:val="0"/>
          <w:marRight w:val="0"/>
          <w:marTop w:val="0"/>
          <w:marBottom w:val="0"/>
          <w:divBdr>
            <w:top w:val="none" w:sz="0" w:space="0" w:color="auto"/>
            <w:left w:val="none" w:sz="0" w:space="0" w:color="auto"/>
            <w:bottom w:val="none" w:sz="0" w:space="0" w:color="auto"/>
            <w:right w:val="none" w:sz="0" w:space="0" w:color="auto"/>
          </w:divBdr>
        </w:div>
        <w:div w:id="1679649678">
          <w:marLeft w:val="0"/>
          <w:marRight w:val="0"/>
          <w:marTop w:val="0"/>
          <w:marBottom w:val="0"/>
          <w:divBdr>
            <w:top w:val="none" w:sz="0" w:space="0" w:color="auto"/>
            <w:left w:val="none" w:sz="0" w:space="0" w:color="auto"/>
            <w:bottom w:val="none" w:sz="0" w:space="0" w:color="auto"/>
            <w:right w:val="none" w:sz="0" w:space="0" w:color="auto"/>
          </w:divBdr>
        </w:div>
        <w:div w:id="1690984759">
          <w:marLeft w:val="0"/>
          <w:marRight w:val="0"/>
          <w:marTop w:val="0"/>
          <w:marBottom w:val="0"/>
          <w:divBdr>
            <w:top w:val="none" w:sz="0" w:space="0" w:color="auto"/>
            <w:left w:val="none" w:sz="0" w:space="0" w:color="auto"/>
            <w:bottom w:val="none" w:sz="0" w:space="0" w:color="auto"/>
            <w:right w:val="none" w:sz="0" w:space="0" w:color="auto"/>
          </w:divBdr>
        </w:div>
        <w:div w:id="1695382145">
          <w:marLeft w:val="0"/>
          <w:marRight w:val="0"/>
          <w:marTop w:val="0"/>
          <w:marBottom w:val="0"/>
          <w:divBdr>
            <w:top w:val="none" w:sz="0" w:space="0" w:color="auto"/>
            <w:left w:val="none" w:sz="0" w:space="0" w:color="auto"/>
            <w:bottom w:val="none" w:sz="0" w:space="0" w:color="auto"/>
            <w:right w:val="none" w:sz="0" w:space="0" w:color="auto"/>
          </w:divBdr>
        </w:div>
        <w:div w:id="1737123774">
          <w:marLeft w:val="0"/>
          <w:marRight w:val="0"/>
          <w:marTop w:val="0"/>
          <w:marBottom w:val="0"/>
          <w:divBdr>
            <w:top w:val="none" w:sz="0" w:space="0" w:color="auto"/>
            <w:left w:val="none" w:sz="0" w:space="0" w:color="auto"/>
            <w:bottom w:val="none" w:sz="0" w:space="0" w:color="auto"/>
            <w:right w:val="none" w:sz="0" w:space="0" w:color="auto"/>
          </w:divBdr>
        </w:div>
        <w:div w:id="1749620138">
          <w:marLeft w:val="0"/>
          <w:marRight w:val="0"/>
          <w:marTop w:val="0"/>
          <w:marBottom w:val="0"/>
          <w:divBdr>
            <w:top w:val="none" w:sz="0" w:space="0" w:color="auto"/>
            <w:left w:val="none" w:sz="0" w:space="0" w:color="auto"/>
            <w:bottom w:val="none" w:sz="0" w:space="0" w:color="auto"/>
            <w:right w:val="none" w:sz="0" w:space="0" w:color="auto"/>
          </w:divBdr>
        </w:div>
        <w:div w:id="1754231834">
          <w:marLeft w:val="0"/>
          <w:marRight w:val="0"/>
          <w:marTop w:val="0"/>
          <w:marBottom w:val="0"/>
          <w:divBdr>
            <w:top w:val="none" w:sz="0" w:space="0" w:color="auto"/>
            <w:left w:val="none" w:sz="0" w:space="0" w:color="auto"/>
            <w:bottom w:val="none" w:sz="0" w:space="0" w:color="auto"/>
            <w:right w:val="none" w:sz="0" w:space="0" w:color="auto"/>
          </w:divBdr>
        </w:div>
        <w:div w:id="1801728547">
          <w:marLeft w:val="0"/>
          <w:marRight w:val="0"/>
          <w:marTop w:val="0"/>
          <w:marBottom w:val="0"/>
          <w:divBdr>
            <w:top w:val="none" w:sz="0" w:space="0" w:color="auto"/>
            <w:left w:val="none" w:sz="0" w:space="0" w:color="auto"/>
            <w:bottom w:val="none" w:sz="0" w:space="0" w:color="auto"/>
            <w:right w:val="none" w:sz="0" w:space="0" w:color="auto"/>
          </w:divBdr>
        </w:div>
        <w:div w:id="1806318075">
          <w:marLeft w:val="0"/>
          <w:marRight w:val="0"/>
          <w:marTop w:val="0"/>
          <w:marBottom w:val="0"/>
          <w:divBdr>
            <w:top w:val="none" w:sz="0" w:space="0" w:color="auto"/>
            <w:left w:val="none" w:sz="0" w:space="0" w:color="auto"/>
            <w:bottom w:val="none" w:sz="0" w:space="0" w:color="auto"/>
            <w:right w:val="none" w:sz="0" w:space="0" w:color="auto"/>
          </w:divBdr>
        </w:div>
        <w:div w:id="1831092952">
          <w:marLeft w:val="0"/>
          <w:marRight w:val="0"/>
          <w:marTop w:val="0"/>
          <w:marBottom w:val="0"/>
          <w:divBdr>
            <w:top w:val="none" w:sz="0" w:space="0" w:color="auto"/>
            <w:left w:val="none" w:sz="0" w:space="0" w:color="auto"/>
            <w:bottom w:val="none" w:sz="0" w:space="0" w:color="auto"/>
            <w:right w:val="none" w:sz="0" w:space="0" w:color="auto"/>
          </w:divBdr>
        </w:div>
        <w:div w:id="1842156947">
          <w:marLeft w:val="0"/>
          <w:marRight w:val="0"/>
          <w:marTop w:val="0"/>
          <w:marBottom w:val="0"/>
          <w:divBdr>
            <w:top w:val="none" w:sz="0" w:space="0" w:color="auto"/>
            <w:left w:val="none" w:sz="0" w:space="0" w:color="auto"/>
            <w:bottom w:val="none" w:sz="0" w:space="0" w:color="auto"/>
            <w:right w:val="none" w:sz="0" w:space="0" w:color="auto"/>
          </w:divBdr>
        </w:div>
        <w:div w:id="1844665545">
          <w:marLeft w:val="0"/>
          <w:marRight w:val="0"/>
          <w:marTop w:val="0"/>
          <w:marBottom w:val="0"/>
          <w:divBdr>
            <w:top w:val="none" w:sz="0" w:space="0" w:color="auto"/>
            <w:left w:val="none" w:sz="0" w:space="0" w:color="auto"/>
            <w:bottom w:val="none" w:sz="0" w:space="0" w:color="auto"/>
            <w:right w:val="none" w:sz="0" w:space="0" w:color="auto"/>
          </w:divBdr>
        </w:div>
        <w:div w:id="1880121447">
          <w:marLeft w:val="0"/>
          <w:marRight w:val="0"/>
          <w:marTop w:val="0"/>
          <w:marBottom w:val="0"/>
          <w:divBdr>
            <w:top w:val="none" w:sz="0" w:space="0" w:color="auto"/>
            <w:left w:val="none" w:sz="0" w:space="0" w:color="auto"/>
            <w:bottom w:val="none" w:sz="0" w:space="0" w:color="auto"/>
            <w:right w:val="none" w:sz="0" w:space="0" w:color="auto"/>
          </w:divBdr>
        </w:div>
        <w:div w:id="1902402634">
          <w:marLeft w:val="0"/>
          <w:marRight w:val="0"/>
          <w:marTop w:val="0"/>
          <w:marBottom w:val="0"/>
          <w:divBdr>
            <w:top w:val="none" w:sz="0" w:space="0" w:color="auto"/>
            <w:left w:val="none" w:sz="0" w:space="0" w:color="auto"/>
            <w:bottom w:val="none" w:sz="0" w:space="0" w:color="auto"/>
            <w:right w:val="none" w:sz="0" w:space="0" w:color="auto"/>
          </w:divBdr>
        </w:div>
        <w:div w:id="1961373148">
          <w:marLeft w:val="0"/>
          <w:marRight w:val="0"/>
          <w:marTop w:val="0"/>
          <w:marBottom w:val="0"/>
          <w:divBdr>
            <w:top w:val="none" w:sz="0" w:space="0" w:color="auto"/>
            <w:left w:val="none" w:sz="0" w:space="0" w:color="auto"/>
            <w:bottom w:val="none" w:sz="0" w:space="0" w:color="auto"/>
            <w:right w:val="none" w:sz="0" w:space="0" w:color="auto"/>
          </w:divBdr>
        </w:div>
        <w:div w:id="1963219153">
          <w:marLeft w:val="0"/>
          <w:marRight w:val="0"/>
          <w:marTop w:val="0"/>
          <w:marBottom w:val="0"/>
          <w:divBdr>
            <w:top w:val="none" w:sz="0" w:space="0" w:color="auto"/>
            <w:left w:val="none" w:sz="0" w:space="0" w:color="auto"/>
            <w:bottom w:val="none" w:sz="0" w:space="0" w:color="auto"/>
            <w:right w:val="none" w:sz="0" w:space="0" w:color="auto"/>
          </w:divBdr>
        </w:div>
        <w:div w:id="1976107435">
          <w:marLeft w:val="0"/>
          <w:marRight w:val="0"/>
          <w:marTop w:val="0"/>
          <w:marBottom w:val="0"/>
          <w:divBdr>
            <w:top w:val="none" w:sz="0" w:space="0" w:color="auto"/>
            <w:left w:val="none" w:sz="0" w:space="0" w:color="auto"/>
            <w:bottom w:val="none" w:sz="0" w:space="0" w:color="auto"/>
            <w:right w:val="none" w:sz="0" w:space="0" w:color="auto"/>
          </w:divBdr>
        </w:div>
        <w:div w:id="2047440966">
          <w:marLeft w:val="0"/>
          <w:marRight w:val="0"/>
          <w:marTop w:val="0"/>
          <w:marBottom w:val="0"/>
          <w:divBdr>
            <w:top w:val="none" w:sz="0" w:space="0" w:color="auto"/>
            <w:left w:val="none" w:sz="0" w:space="0" w:color="auto"/>
            <w:bottom w:val="none" w:sz="0" w:space="0" w:color="auto"/>
            <w:right w:val="none" w:sz="0" w:space="0" w:color="auto"/>
          </w:divBdr>
        </w:div>
        <w:div w:id="2055347577">
          <w:marLeft w:val="0"/>
          <w:marRight w:val="0"/>
          <w:marTop w:val="0"/>
          <w:marBottom w:val="0"/>
          <w:divBdr>
            <w:top w:val="none" w:sz="0" w:space="0" w:color="auto"/>
            <w:left w:val="none" w:sz="0" w:space="0" w:color="auto"/>
            <w:bottom w:val="none" w:sz="0" w:space="0" w:color="auto"/>
            <w:right w:val="none" w:sz="0" w:space="0" w:color="auto"/>
          </w:divBdr>
        </w:div>
        <w:div w:id="2094815609">
          <w:marLeft w:val="0"/>
          <w:marRight w:val="0"/>
          <w:marTop w:val="0"/>
          <w:marBottom w:val="0"/>
          <w:divBdr>
            <w:top w:val="none" w:sz="0" w:space="0" w:color="auto"/>
            <w:left w:val="none" w:sz="0" w:space="0" w:color="auto"/>
            <w:bottom w:val="none" w:sz="0" w:space="0" w:color="auto"/>
            <w:right w:val="none" w:sz="0" w:space="0" w:color="auto"/>
          </w:divBdr>
        </w:div>
        <w:div w:id="2095009132">
          <w:marLeft w:val="0"/>
          <w:marRight w:val="0"/>
          <w:marTop w:val="0"/>
          <w:marBottom w:val="0"/>
          <w:divBdr>
            <w:top w:val="none" w:sz="0" w:space="0" w:color="auto"/>
            <w:left w:val="none" w:sz="0" w:space="0" w:color="auto"/>
            <w:bottom w:val="none" w:sz="0" w:space="0" w:color="auto"/>
            <w:right w:val="none" w:sz="0" w:space="0" w:color="auto"/>
          </w:divBdr>
        </w:div>
        <w:div w:id="2139763675">
          <w:marLeft w:val="0"/>
          <w:marRight w:val="0"/>
          <w:marTop w:val="0"/>
          <w:marBottom w:val="0"/>
          <w:divBdr>
            <w:top w:val="none" w:sz="0" w:space="0" w:color="auto"/>
            <w:left w:val="none" w:sz="0" w:space="0" w:color="auto"/>
            <w:bottom w:val="none" w:sz="0" w:space="0" w:color="auto"/>
            <w:right w:val="none" w:sz="0" w:space="0" w:color="auto"/>
          </w:divBdr>
        </w:div>
        <w:div w:id="214233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ms.sharepoint.com/:b:/r/sites/WorkingGrouptoReviewCanonsandImplementChangesArticleX/Shared%20Documents/General/previous%20General%20Convention%20resolutions/A224%20-%20Amend%20Article%20X%20with%20clarifying%20amendments%20post-A072%20(First%20Reading).pdf?csf=1&amp;web=1&amp;e=7tvV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fms.sharepoint.com/:w:/r/sites/WorkingGrouptoReviewCanonsandImplementChangesArticleX/Shared%20Documents/General/Minutes/September%209%202025/September%209%20Article%20X%20Working%20Group%20Meeting%20Minutes%20-%20Draft%2009.22.2025%20RAM%20+%20TAL%20Edits%20Accepted.docx?d=w264547e3ffc94519bd76745eeaff7784&amp;csf=1&amp;web=1&amp;e=Z4EK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ms.sharepoint.com/:w:/r/sites/WorkingGrouptoReviewCanonsandImplementChangesArticleX/Shared%20Documents/General/Article%20X%20explanation%20subcommittee%20Sept%202025.docx?d=we25956483f1347c9b82ad8ec4d549128&amp;csf=1&amp;web=1&amp;e=nSKHgK" TargetMode="External"/><Relationship Id="rId5" Type="http://schemas.openxmlformats.org/officeDocument/2006/relationships/footnotes" Target="footnotes.xml"/><Relationship Id="rId10" Type="http://schemas.openxmlformats.org/officeDocument/2006/relationships/hyperlink" Target="https://dfms.sharepoint.com/:w:/r/sites/WorkingGrouptoReviewCanonsandImplementChangesArticleX/Shared%20Documents/General/older%20drafts%20of%20constitution%20and%20canons/Canon%20II.4%20explanation%20subcommittee%202025.docx?d=w45f3da4e4ce4453fbd4e29f1d7229982&amp;csf=1&amp;web=1&amp;e=QNDuIw" TargetMode="External"/><Relationship Id="rId4" Type="http://schemas.openxmlformats.org/officeDocument/2006/relationships/webSettings" Target="webSettings.xml"/><Relationship Id="rId9" Type="http://schemas.openxmlformats.org/officeDocument/2006/relationships/hyperlink" Target="https://dfms.sharepoint.com/:b:/r/sites/WorkingGrouptoReviewCanonsandImplementChangesArticleX/Shared%20Documents/General/previous%20General%20Convention%20resolutions/B008%20-%20Amend%20Canon%20II.3.6.a%20and%20II.4%20to%20clarify%20authorization%20of%20liturgies.pdf?csf=1&amp;web=1&amp;e=KBdwv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7152</Characters>
  <Application>Microsoft Office Word</Application>
  <DocSecurity>4</DocSecurity>
  <Lines>178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cp:lastPrinted>2025-09-09T18:29:00Z</cp:lastPrinted>
  <dcterms:created xsi:type="dcterms:W3CDTF">2025-11-11T20:52:00Z</dcterms:created>
  <dcterms:modified xsi:type="dcterms:W3CDTF">2025-11-11T20:52:00Z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0113f8-497a-4498-be52-a7da0416cd96_Enabled">
    <vt:lpwstr>true</vt:lpwstr>
  </property>
  <property fmtid="{D5CDD505-2E9C-101B-9397-08002B2CF9AE}" pid="3" name="MSIP_Label_fe0113f8-497a-4498-be52-a7da0416cd96_SetDate">
    <vt:lpwstr>2025-09-22T18:05:48Z</vt:lpwstr>
  </property>
  <property fmtid="{D5CDD505-2E9C-101B-9397-08002B2CF9AE}" pid="4" name="MSIP_Label_fe0113f8-497a-4498-be52-a7da0416cd96_Method">
    <vt:lpwstr>Standard</vt:lpwstr>
  </property>
  <property fmtid="{D5CDD505-2E9C-101B-9397-08002B2CF9AE}" pid="5" name="MSIP_Label_fe0113f8-497a-4498-be52-a7da0416cd96_Name">
    <vt:lpwstr>defa4170-0d19-0005-0004-bc88714345d2</vt:lpwstr>
  </property>
  <property fmtid="{D5CDD505-2E9C-101B-9397-08002B2CF9AE}" pid="6" name="MSIP_Label_fe0113f8-497a-4498-be52-a7da0416cd96_SiteId">
    <vt:lpwstr>25680dee-9b8f-4dd2-beb8-74c9500c21bd</vt:lpwstr>
  </property>
  <property fmtid="{D5CDD505-2E9C-101B-9397-08002B2CF9AE}" pid="7" name="MSIP_Label_fe0113f8-497a-4498-be52-a7da0416cd96_ActionId">
    <vt:lpwstr>822d7628-8772-46d9-ac70-e1572bd949f4</vt:lpwstr>
  </property>
  <property fmtid="{D5CDD505-2E9C-101B-9397-08002B2CF9AE}" pid="8" name="MSIP_Label_fe0113f8-497a-4498-be52-a7da0416cd96_ContentBits">
    <vt:lpwstr>0</vt:lpwstr>
  </property>
  <property fmtid="{D5CDD505-2E9C-101B-9397-08002B2CF9AE}" pid="9" name="MSIP_Label_fe0113f8-497a-4498-be52-a7da0416cd96_Tag">
    <vt:lpwstr>10, 3, 0, 1</vt:lpwstr>
  </property>
</Properties>
</file>